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968" w:rsidRPr="00973B60" w:rsidRDefault="00973B60">
      <w:pPr>
        <w:rPr>
          <w:b/>
          <w:i/>
          <w:sz w:val="28"/>
          <w:szCs w:val="28"/>
        </w:rPr>
      </w:pPr>
      <w:r w:rsidRPr="00973B60">
        <w:rPr>
          <w:b/>
          <w:i/>
          <w:sz w:val="28"/>
          <w:szCs w:val="28"/>
        </w:rPr>
        <w:t xml:space="preserve">The Crazy Man in the Pink Wig Presents: </w:t>
      </w:r>
    </w:p>
    <w:p w:rsidR="00973B60" w:rsidRPr="00973B60" w:rsidRDefault="00235FC6" w:rsidP="00973B60">
      <w:pPr>
        <w:jc w:val="center"/>
        <w:rPr>
          <w:rFonts w:ascii="Franklin Gothic Medium Cond" w:hAnsi="Franklin Gothic Medium Cond"/>
          <w:b/>
          <w:sz w:val="40"/>
          <w:szCs w:val="40"/>
          <w:u w:val="single"/>
        </w:rPr>
      </w:pPr>
      <w:r>
        <w:rPr>
          <w:rFonts w:ascii="Franklin Gothic Medium Cond" w:hAnsi="Franklin Gothic Medium Cond"/>
          <w:b/>
          <w:noProof/>
          <w:sz w:val="40"/>
          <w:szCs w:val="40"/>
          <w:u w:val="single"/>
        </w:rPr>
        <w:drawing>
          <wp:inline distT="0" distB="0" distL="0" distR="0" wp14:anchorId="164C1AF8" wp14:editId="00B349F4">
            <wp:extent cx="201491" cy="285750"/>
            <wp:effectExtent l="0" t="0" r="8255" b="0"/>
            <wp:docPr id="6" name="Picture 6" descr="C:\Users\lampsony\AppData\Local\Microsoft\Windows\INetCache\Content.MSO\DD1A34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psony\AppData\Local\Microsoft\Windows\INetCache\Content.MSO\DD1A34D9.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081" cy="303605"/>
                    </a:xfrm>
                    <a:prstGeom prst="rect">
                      <a:avLst/>
                    </a:prstGeom>
                    <a:noFill/>
                    <a:ln>
                      <a:noFill/>
                    </a:ln>
                  </pic:spPr>
                </pic:pic>
              </a:graphicData>
            </a:graphic>
          </wp:inline>
        </w:drawing>
      </w:r>
      <w:r w:rsidR="00973B60" w:rsidRPr="00973B60">
        <w:rPr>
          <w:rFonts w:ascii="Franklin Gothic Medium Cond" w:hAnsi="Franklin Gothic Medium Cond"/>
          <w:b/>
          <w:sz w:val="40"/>
          <w:szCs w:val="40"/>
          <w:u w:val="single"/>
        </w:rPr>
        <w:t>20 Things Every Person Should Know About Money</w:t>
      </w:r>
      <w:r>
        <w:rPr>
          <w:rFonts w:ascii="Franklin Gothic Medium Cond" w:hAnsi="Franklin Gothic Medium Cond"/>
          <w:b/>
          <w:noProof/>
          <w:sz w:val="40"/>
          <w:szCs w:val="40"/>
          <w:u w:val="single"/>
        </w:rPr>
        <w:drawing>
          <wp:inline distT="0" distB="0" distL="0" distR="0" wp14:anchorId="7DBF7196" wp14:editId="34759568">
            <wp:extent cx="201168" cy="283464"/>
            <wp:effectExtent l="0" t="0" r="8890" b="2540"/>
            <wp:docPr id="1" name="Picture 1" descr="C:\Users\lampsony\AppData\Local\Microsoft\Windows\INetCache\Content.MSO\DD1A34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psony\AppData\Local\Microsoft\Windows\INetCache\Content.MSO\DD1A34D9.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 cy="283464"/>
                    </a:xfrm>
                    <a:prstGeom prst="rect">
                      <a:avLst/>
                    </a:prstGeom>
                    <a:noFill/>
                    <a:ln>
                      <a:noFill/>
                    </a:ln>
                  </pic:spPr>
                </pic:pic>
              </a:graphicData>
            </a:graphic>
          </wp:inline>
        </w:drawing>
      </w:r>
    </w:p>
    <w:p w:rsidR="00973B60" w:rsidRPr="00235FC6" w:rsidRDefault="00973B60">
      <w:pPr>
        <w:rPr>
          <w:rFonts w:ascii="Times New Roman" w:hAnsi="Times New Roman" w:cs="Times New Roman"/>
          <w:b/>
          <w:i/>
          <w:sz w:val="24"/>
          <w:szCs w:val="24"/>
        </w:rPr>
      </w:pPr>
      <w:r w:rsidRPr="00235FC6">
        <w:rPr>
          <w:rFonts w:ascii="Times New Roman" w:hAnsi="Times New Roman" w:cs="Times New Roman"/>
          <w:b/>
          <w:i/>
          <w:sz w:val="24"/>
          <w:szCs w:val="24"/>
          <w:highlight w:val="lightGray"/>
        </w:rPr>
        <w:t xml:space="preserve">The Crazy Man in the Pink Wig, Mike Finley, is a local financial literacy expert who has experienced his own successes with financial literacy; he has written several books and his mission is to spread the word about </w:t>
      </w:r>
      <w:r w:rsidR="006C09AA">
        <w:rPr>
          <w:rFonts w:ascii="Times New Roman" w:hAnsi="Times New Roman" w:cs="Times New Roman"/>
          <w:b/>
          <w:i/>
          <w:sz w:val="24"/>
          <w:szCs w:val="24"/>
          <w:highlight w:val="lightGray"/>
        </w:rPr>
        <w:t>how you can live a</w:t>
      </w:r>
      <w:r w:rsidRPr="00235FC6">
        <w:rPr>
          <w:rFonts w:ascii="Times New Roman" w:hAnsi="Times New Roman" w:cs="Times New Roman"/>
          <w:b/>
          <w:i/>
          <w:sz w:val="24"/>
          <w:szCs w:val="24"/>
          <w:highlight w:val="lightGray"/>
        </w:rPr>
        <w:t xml:space="preserve"> </w:t>
      </w:r>
      <w:r w:rsidRPr="00235FC6">
        <w:rPr>
          <w:rFonts w:ascii="Times New Roman" w:hAnsi="Times New Roman" w:cs="Times New Roman"/>
          <w:b/>
          <w:i/>
          <w:sz w:val="24"/>
          <w:szCs w:val="24"/>
          <w:highlight w:val="lightGray"/>
        </w:rPr>
        <w:t>life</w:t>
      </w:r>
      <w:r w:rsidRPr="00235FC6">
        <w:rPr>
          <w:rFonts w:ascii="Times New Roman" w:hAnsi="Times New Roman" w:cs="Times New Roman"/>
          <w:b/>
          <w:i/>
          <w:sz w:val="24"/>
          <w:szCs w:val="24"/>
          <w:highlight w:val="lightGray"/>
        </w:rPr>
        <w:t xml:space="preserve"> </w:t>
      </w:r>
      <w:r w:rsidR="006C09AA">
        <w:rPr>
          <w:rFonts w:ascii="Times New Roman" w:hAnsi="Times New Roman" w:cs="Times New Roman"/>
          <w:b/>
          <w:i/>
          <w:sz w:val="24"/>
          <w:szCs w:val="24"/>
          <w:highlight w:val="lightGray"/>
        </w:rPr>
        <w:t>of</w:t>
      </w:r>
      <w:r w:rsidRPr="00235FC6">
        <w:rPr>
          <w:rFonts w:ascii="Times New Roman" w:hAnsi="Times New Roman" w:cs="Times New Roman"/>
          <w:b/>
          <w:i/>
          <w:sz w:val="24"/>
          <w:szCs w:val="24"/>
          <w:highlight w:val="lightGray"/>
        </w:rPr>
        <w:t xml:space="preserve"> financial freedom.</w:t>
      </w:r>
      <w:r w:rsidRPr="00235FC6">
        <w:rPr>
          <w:rFonts w:ascii="Times New Roman" w:hAnsi="Times New Roman" w:cs="Times New Roman"/>
          <w:b/>
          <w:i/>
          <w:sz w:val="24"/>
          <w:szCs w:val="24"/>
        </w:rPr>
        <w:t xml:space="preserve"> </w:t>
      </w:r>
      <w:bookmarkStart w:id="0" w:name="_GoBack"/>
      <w:bookmarkEnd w:id="0"/>
    </w:p>
    <w:p w:rsidR="0020785E" w:rsidRPr="009B179A" w:rsidRDefault="0020785E" w:rsidP="0020785E">
      <w:pPr>
        <w:pStyle w:val="ListParagraph"/>
        <w:numPr>
          <w:ilvl w:val="0"/>
          <w:numId w:val="1"/>
        </w:numPr>
        <w:spacing w:line="360" w:lineRule="auto"/>
        <w:ind w:left="270" w:hanging="270"/>
        <w:rPr>
          <w:rFonts w:ascii="Arial Narrow" w:hAnsi="Arial Narrow"/>
        </w:rPr>
      </w:pPr>
      <w:r w:rsidRPr="009B179A">
        <w:rPr>
          <w:rFonts w:ascii="Arial Narrow" w:hAnsi="Arial Narrow"/>
        </w:rPr>
        <w:t xml:space="preserve">Create the right environment around </w:t>
      </w:r>
      <w:r w:rsidRPr="009B179A">
        <w:rPr>
          <w:rFonts w:ascii="Arial Narrow" w:hAnsi="Arial Narrow"/>
          <w:b/>
        </w:rPr>
        <w:t>YOU</w:t>
      </w:r>
      <w:r w:rsidRPr="009B179A">
        <w:rPr>
          <w:rFonts w:ascii="Arial Narrow" w:hAnsi="Arial Narrow"/>
        </w:rPr>
        <w:t xml:space="preserve">. Surround yourself with individuals who will build you up instead of tearing you down. Focus on lifelong learning as you learn from the </w:t>
      </w:r>
      <w:r w:rsidRPr="009B179A">
        <w:rPr>
          <w:rFonts w:ascii="Arial Narrow" w:hAnsi="Arial Narrow"/>
          <w:color w:val="000000" w:themeColor="text1"/>
        </w:rPr>
        <w:t xml:space="preserve">right </w:t>
      </w:r>
      <w:r w:rsidRPr="004C6E8D">
        <w:rPr>
          <w:rFonts w:ascii="Arial Narrow" w:hAnsi="Arial Narrow"/>
          <w:b/>
          <w:color w:val="000000" w:themeColor="text1"/>
        </w:rPr>
        <w:t>independ</w:t>
      </w:r>
      <w:r w:rsidRPr="004C6E8D">
        <w:rPr>
          <w:rFonts w:ascii="Arial Narrow" w:hAnsi="Arial Narrow"/>
          <w:b/>
          <w:color w:val="000000" w:themeColor="text1"/>
        </w:rPr>
        <w:t>e</w:t>
      </w:r>
      <w:r w:rsidRPr="004C6E8D">
        <w:rPr>
          <w:rFonts w:ascii="Arial Narrow" w:hAnsi="Arial Narrow"/>
          <w:b/>
          <w:color w:val="000000" w:themeColor="text1"/>
        </w:rPr>
        <w:t>n</w:t>
      </w:r>
      <w:r w:rsidRPr="004C6E8D">
        <w:rPr>
          <w:rFonts w:ascii="Arial Narrow" w:hAnsi="Arial Narrow"/>
          <w:b/>
          <w:color w:val="000000" w:themeColor="text1"/>
        </w:rPr>
        <w:t>t</w:t>
      </w:r>
      <w:r w:rsidRPr="004C6E8D">
        <w:rPr>
          <w:rFonts w:ascii="Arial Narrow" w:hAnsi="Arial Narrow"/>
          <w:b/>
          <w:color w:val="000000" w:themeColor="text1"/>
        </w:rPr>
        <w:t xml:space="preserve"> sources</w:t>
      </w:r>
      <w:r w:rsidRPr="009B179A">
        <w:rPr>
          <w:rFonts w:ascii="Arial Narrow" w:hAnsi="Arial Narrow"/>
          <w:color w:val="000000" w:themeColor="text1"/>
        </w:rPr>
        <w:t xml:space="preserve"> while </w:t>
      </w:r>
      <w:r w:rsidRPr="009B179A">
        <w:rPr>
          <w:rFonts w:ascii="Arial Narrow" w:hAnsi="Arial Narrow"/>
        </w:rPr>
        <w:t>avoiding the wrong sources (salespeople).</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9B179A">
        <w:rPr>
          <w:rFonts w:ascii="Arial Narrow" w:hAnsi="Arial Narrow"/>
        </w:rPr>
        <w:t xml:space="preserve">It’s not the size of the paycheck that matters the most. It’s how much you can save from that paycheck that will make the biggest difference in your life. </w:t>
      </w:r>
      <w:r w:rsidRPr="009B179A">
        <w:rPr>
          <w:rFonts w:ascii="Arial Narrow" w:hAnsi="Arial Narrow"/>
        </w:rPr>
        <w:t xml:space="preserve">Develop </w:t>
      </w:r>
      <w:r w:rsidRPr="004C6E8D">
        <w:rPr>
          <w:rFonts w:ascii="Arial Narrow" w:hAnsi="Arial Narrow"/>
        </w:rPr>
        <w:t>a ha</w:t>
      </w:r>
      <w:r w:rsidRPr="004C6E8D">
        <w:rPr>
          <w:rFonts w:ascii="Arial Narrow" w:hAnsi="Arial Narrow"/>
        </w:rPr>
        <w:t>b</w:t>
      </w:r>
      <w:r w:rsidRPr="004C6E8D">
        <w:rPr>
          <w:rFonts w:ascii="Arial Narrow" w:hAnsi="Arial Narrow"/>
        </w:rPr>
        <w:t xml:space="preserve">it of </w:t>
      </w:r>
      <w:r w:rsidRPr="004C6E8D">
        <w:rPr>
          <w:rFonts w:ascii="Arial Narrow" w:hAnsi="Arial Narrow"/>
          <w:b/>
        </w:rPr>
        <w:t>saving 20%</w:t>
      </w:r>
      <w:r w:rsidRPr="009B179A">
        <w:rPr>
          <w:rFonts w:ascii="Arial Narrow" w:hAnsi="Arial Narrow"/>
        </w:rPr>
        <w:t xml:space="preserve"> of your monthly gross income each and every month. Your life will never be the same.</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9B179A">
        <w:rPr>
          <w:rFonts w:ascii="Arial Narrow" w:hAnsi="Arial Narrow"/>
        </w:rPr>
        <w:t xml:space="preserve">Place that 20% (or more) of your income in savings, a retirement plan at work, a Roth IRA outside of work and/or pay extra on debt when high interest rates are involved. </w:t>
      </w:r>
      <w:r w:rsidRPr="004C6E8D">
        <w:rPr>
          <w:rFonts w:ascii="Arial Narrow" w:hAnsi="Arial Narrow"/>
          <w:b/>
        </w:rPr>
        <w:t>Be strategic in</w:t>
      </w:r>
      <w:r w:rsidRPr="004C6E8D">
        <w:rPr>
          <w:rFonts w:ascii="Arial Narrow" w:hAnsi="Arial Narrow"/>
          <w:b/>
        </w:rPr>
        <w:t xml:space="preserve"> </w:t>
      </w:r>
      <w:r w:rsidRPr="004C6E8D">
        <w:rPr>
          <w:rFonts w:ascii="Arial Narrow" w:hAnsi="Arial Narrow"/>
          <w:b/>
        </w:rPr>
        <w:t>where you place your savings</w:t>
      </w:r>
      <w:r w:rsidRPr="009B179A">
        <w:rPr>
          <w:rFonts w:ascii="Arial Narrow" w:hAnsi="Arial Narrow"/>
        </w:rPr>
        <w:t xml:space="preserve"> so that your money works for you in the most efficient way.</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9B179A">
        <w:rPr>
          <w:rFonts w:ascii="Arial Narrow" w:hAnsi="Arial Narrow"/>
        </w:rPr>
        <w:t xml:space="preserve">Get an </w:t>
      </w:r>
      <w:r w:rsidRPr="004C6E8D">
        <w:rPr>
          <w:rFonts w:ascii="Arial Narrow" w:hAnsi="Arial Narrow"/>
          <w:b/>
        </w:rPr>
        <w:t>emergen</w:t>
      </w:r>
      <w:r w:rsidRPr="004C6E8D">
        <w:rPr>
          <w:rFonts w:ascii="Arial Narrow" w:hAnsi="Arial Narrow"/>
          <w:b/>
        </w:rPr>
        <w:t>c</w:t>
      </w:r>
      <w:r w:rsidRPr="004C6E8D">
        <w:rPr>
          <w:rFonts w:ascii="Arial Narrow" w:hAnsi="Arial Narrow"/>
          <w:b/>
        </w:rPr>
        <w:t>y account</w:t>
      </w:r>
      <w:r w:rsidRPr="009B179A">
        <w:rPr>
          <w:rFonts w:ascii="Arial Narrow" w:hAnsi="Arial Narrow"/>
        </w:rPr>
        <w:t xml:space="preserve"> started with at least $1,000 as fast as you can. Increase that amount over time to equal three months of monthly living expenses or more. That cushion will provide you a sense of relief when catastrophe strikes, and it will at some point.</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9B179A">
        <w:rPr>
          <w:rFonts w:ascii="Arial Narrow" w:hAnsi="Arial Narrow"/>
        </w:rPr>
        <w:t xml:space="preserve">Keep your emergency account (savings) at a place that will earn you a decent rate of return, which is something close to the yearly inflation rate. The </w:t>
      </w:r>
      <w:r w:rsidRPr="004C6E8D">
        <w:rPr>
          <w:rFonts w:ascii="Arial Narrow" w:hAnsi="Arial Narrow"/>
          <w:b/>
        </w:rPr>
        <w:t>Vanguard Prime M</w:t>
      </w:r>
      <w:r w:rsidRPr="004C6E8D">
        <w:rPr>
          <w:rFonts w:ascii="Arial Narrow" w:hAnsi="Arial Narrow"/>
          <w:b/>
        </w:rPr>
        <w:t>o</w:t>
      </w:r>
      <w:r w:rsidRPr="004C6E8D">
        <w:rPr>
          <w:rFonts w:ascii="Arial Narrow" w:hAnsi="Arial Narrow"/>
          <w:b/>
        </w:rPr>
        <w:t>ney Market Fund</w:t>
      </w:r>
      <w:r w:rsidRPr="009B179A">
        <w:rPr>
          <w:rFonts w:ascii="Arial Narrow" w:hAnsi="Arial Narrow"/>
        </w:rPr>
        <w:t>, currently paying 2.5%, will do just that. It’s all about getting your money working for YOU.</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9B179A">
        <w:rPr>
          <w:rFonts w:ascii="Arial Narrow" w:hAnsi="Arial Narrow"/>
        </w:rPr>
        <w:t xml:space="preserve">Identify and write down your short and long-term goals as you create </w:t>
      </w:r>
      <w:r w:rsidRPr="004C6E8D">
        <w:rPr>
          <w:rFonts w:ascii="Arial Narrow" w:hAnsi="Arial Narrow"/>
          <w:b/>
        </w:rPr>
        <w:t xml:space="preserve">a </w:t>
      </w:r>
      <w:r w:rsidRPr="004C6E8D">
        <w:rPr>
          <w:rFonts w:ascii="Arial Narrow" w:hAnsi="Arial Narrow"/>
          <w:b/>
        </w:rPr>
        <w:t>fina</w:t>
      </w:r>
      <w:r w:rsidRPr="004C6E8D">
        <w:rPr>
          <w:rFonts w:ascii="Arial Narrow" w:hAnsi="Arial Narrow"/>
          <w:b/>
        </w:rPr>
        <w:t>n</w:t>
      </w:r>
      <w:r w:rsidRPr="004C6E8D">
        <w:rPr>
          <w:rFonts w:ascii="Arial Narrow" w:hAnsi="Arial Narrow"/>
          <w:b/>
        </w:rPr>
        <w:t>cial plan</w:t>
      </w:r>
      <w:r w:rsidRPr="009B179A">
        <w:rPr>
          <w:rFonts w:ascii="Arial Narrow" w:hAnsi="Arial Narrow"/>
        </w:rPr>
        <w:t xml:space="preserve"> to help you make the needed changes and sacrifices (spend less and save more). The person with the right goals (your goals, not someone else’s) will do what is necessary to reach them. </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9B179A">
        <w:rPr>
          <w:rFonts w:ascii="Arial Narrow" w:hAnsi="Arial Narrow"/>
        </w:rPr>
        <w:t xml:space="preserve">Develop a simple and sustainable system to </w:t>
      </w:r>
      <w:r w:rsidRPr="00290120">
        <w:rPr>
          <w:rFonts w:ascii="Arial Narrow" w:hAnsi="Arial Narrow"/>
          <w:b/>
        </w:rPr>
        <w:t>track your m</w:t>
      </w:r>
      <w:r w:rsidRPr="00290120">
        <w:rPr>
          <w:rFonts w:ascii="Arial Narrow" w:hAnsi="Arial Narrow"/>
          <w:b/>
        </w:rPr>
        <w:t>o</w:t>
      </w:r>
      <w:r w:rsidRPr="00290120">
        <w:rPr>
          <w:rFonts w:ascii="Arial Narrow" w:hAnsi="Arial Narrow"/>
          <w:b/>
        </w:rPr>
        <w:t>nthly expenses</w:t>
      </w:r>
      <w:r w:rsidRPr="009B179A">
        <w:rPr>
          <w:rFonts w:ascii="Arial Narrow" w:hAnsi="Arial Narrow"/>
        </w:rPr>
        <w:t xml:space="preserve"> PRIOR to making a budget that will help you achieve your future goals. Knowing where your money is going is a critical step in developing a process that helps you take control of your finances</w:t>
      </w:r>
      <w:r w:rsidRPr="009B179A">
        <w:rPr>
          <w:rFonts w:ascii="Arial Narrow" w:hAnsi="Arial Narrow"/>
        </w:rPr>
        <w:t>.</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290120">
        <w:rPr>
          <w:rFonts w:ascii="Arial Narrow" w:hAnsi="Arial Narrow"/>
          <w:b/>
        </w:rPr>
        <w:t>Tra</w:t>
      </w:r>
      <w:r w:rsidRPr="00290120">
        <w:rPr>
          <w:rFonts w:ascii="Arial Narrow" w:hAnsi="Arial Narrow"/>
          <w:b/>
        </w:rPr>
        <w:t>c</w:t>
      </w:r>
      <w:r w:rsidRPr="00290120">
        <w:rPr>
          <w:rFonts w:ascii="Arial Narrow" w:hAnsi="Arial Narrow"/>
          <w:b/>
        </w:rPr>
        <w:t>k your net worth</w:t>
      </w:r>
      <w:r w:rsidRPr="009B179A">
        <w:rPr>
          <w:rFonts w:ascii="Arial Narrow" w:hAnsi="Arial Narrow"/>
        </w:rPr>
        <w:t xml:space="preserve"> (subtracting your total amount of debt from the total value of your assets) as you identify whether you are going in the right direction or the wrong direction with your daily, monthly and yearly financial decisions</w:t>
      </w:r>
      <w:r w:rsidRPr="009B179A">
        <w:rPr>
          <w:rFonts w:ascii="Arial Narrow" w:hAnsi="Arial Narrow"/>
        </w:rPr>
        <w:t xml:space="preserve">. </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9B179A">
        <w:rPr>
          <w:rFonts w:ascii="Arial Narrow" w:hAnsi="Arial Narrow"/>
        </w:rPr>
        <w:t xml:space="preserve">Work at </w:t>
      </w:r>
      <w:r w:rsidRPr="00290120">
        <w:rPr>
          <w:rFonts w:ascii="Arial Narrow" w:hAnsi="Arial Narrow"/>
          <w:b/>
        </w:rPr>
        <w:t>improving your credit sco</w:t>
      </w:r>
      <w:r w:rsidRPr="00290120">
        <w:rPr>
          <w:rFonts w:ascii="Arial Narrow" w:hAnsi="Arial Narrow"/>
          <w:b/>
        </w:rPr>
        <w:t>r</w:t>
      </w:r>
      <w:r w:rsidRPr="00290120">
        <w:rPr>
          <w:rFonts w:ascii="Arial Narrow" w:hAnsi="Arial Narrow"/>
          <w:b/>
        </w:rPr>
        <w:t>e to 760</w:t>
      </w:r>
      <w:r w:rsidRPr="009B179A">
        <w:rPr>
          <w:rFonts w:ascii="Arial Narrow" w:hAnsi="Arial Narrow"/>
        </w:rPr>
        <w:t xml:space="preserve"> and beyond. This will get you the best interest rate when buying that next home or car. Here are two ways to do just that. (1) Pay your bills on time each and every month. (2) Use less than 10% of your available credit. </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290120">
        <w:rPr>
          <w:rFonts w:ascii="Arial Narrow" w:hAnsi="Arial Narrow"/>
          <w:b/>
        </w:rPr>
        <w:t>Educate yourself on</w:t>
      </w:r>
      <w:r w:rsidRPr="00290120">
        <w:rPr>
          <w:rFonts w:ascii="Arial Narrow" w:hAnsi="Arial Narrow"/>
          <w:b/>
        </w:rPr>
        <w:t xml:space="preserve"> </w:t>
      </w:r>
      <w:r w:rsidRPr="00290120">
        <w:rPr>
          <w:rFonts w:ascii="Arial Narrow" w:hAnsi="Arial Narrow"/>
          <w:b/>
        </w:rPr>
        <w:t>credit cards</w:t>
      </w:r>
      <w:r w:rsidRPr="009B179A">
        <w:rPr>
          <w:rFonts w:ascii="Arial Narrow" w:hAnsi="Arial Narrow"/>
        </w:rPr>
        <w:t xml:space="preserve">. A credit card is neither evil, nor wonderful. It’s just plastic. What really matters is how YOU use that credit card. Here is a simple rule. Pay it off in full every month (avoiding any interest being charged) or get rid of it until you can. </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290120">
        <w:rPr>
          <w:rFonts w:ascii="Arial Narrow" w:hAnsi="Arial Narrow"/>
          <w:b/>
        </w:rPr>
        <w:lastRenderedPageBreak/>
        <w:t>Educate yourself and shop around</w:t>
      </w:r>
      <w:r w:rsidRPr="00290120">
        <w:rPr>
          <w:rFonts w:ascii="Arial Narrow" w:hAnsi="Arial Narrow"/>
        </w:rPr>
        <w:t xml:space="preserve"> for low cost car and ho</w:t>
      </w:r>
      <w:r w:rsidRPr="00290120">
        <w:rPr>
          <w:rFonts w:ascii="Arial Narrow" w:hAnsi="Arial Narrow"/>
        </w:rPr>
        <w:t>m</w:t>
      </w:r>
      <w:r w:rsidRPr="00290120">
        <w:rPr>
          <w:rFonts w:ascii="Arial Narrow" w:hAnsi="Arial Narrow"/>
        </w:rPr>
        <w:t>e insurance</w:t>
      </w:r>
      <w:r w:rsidRPr="009B179A">
        <w:rPr>
          <w:rFonts w:ascii="Arial Narrow" w:hAnsi="Arial Narrow"/>
        </w:rPr>
        <w:t xml:space="preserve">. Raise deductibles on those insurance policies to $1,000 or more to reduce your yearly premiums. File only on the big claims. Use the emergency account for </w:t>
      </w:r>
      <w:r w:rsidRPr="009B179A">
        <w:rPr>
          <w:rFonts w:ascii="Arial Narrow" w:hAnsi="Arial Narrow"/>
        </w:rPr>
        <w:t>incidents costing under $1,000.</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290120">
        <w:rPr>
          <w:rFonts w:ascii="Arial Narrow" w:hAnsi="Arial Narrow"/>
          <w:b/>
        </w:rPr>
        <w:t>Educate yourself on life insur</w:t>
      </w:r>
      <w:r w:rsidRPr="00290120">
        <w:rPr>
          <w:rFonts w:ascii="Arial Narrow" w:hAnsi="Arial Narrow"/>
          <w:b/>
        </w:rPr>
        <w:t>a</w:t>
      </w:r>
      <w:r w:rsidRPr="00290120">
        <w:rPr>
          <w:rFonts w:ascii="Arial Narrow" w:hAnsi="Arial Narrow"/>
          <w:b/>
        </w:rPr>
        <w:t>nce</w:t>
      </w:r>
      <w:r w:rsidRPr="009B179A">
        <w:rPr>
          <w:rFonts w:ascii="Arial Narrow" w:hAnsi="Arial Narrow"/>
        </w:rPr>
        <w:t>. When someone relies on you financially, buy inexpensive term life insurance. When no one will suffer financially, avoid buying life insurance. Take that savings and pay down debt and/or invest in your future in retirement accounts.</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290120">
        <w:rPr>
          <w:rFonts w:ascii="Arial Narrow" w:hAnsi="Arial Narrow"/>
          <w:b/>
        </w:rPr>
        <w:t>Educate you</w:t>
      </w:r>
      <w:r w:rsidRPr="00290120">
        <w:rPr>
          <w:rFonts w:ascii="Arial Narrow" w:hAnsi="Arial Narrow"/>
          <w:b/>
        </w:rPr>
        <w:t>r</w:t>
      </w:r>
      <w:r w:rsidRPr="00290120">
        <w:rPr>
          <w:rFonts w:ascii="Arial Narrow" w:hAnsi="Arial Narrow"/>
          <w:b/>
        </w:rPr>
        <w:t>self on the car buying experience</w:t>
      </w:r>
      <w:r w:rsidRPr="009B179A">
        <w:rPr>
          <w:rFonts w:ascii="Arial Narrow" w:hAnsi="Arial Narrow"/>
        </w:rPr>
        <w:t>. When possible, pay cash. Avoid the monthly payment approach and focus on how much the car cost and what interest is being charged with a loan. Vehicles are wealth depleting assets. Buy as few of them as possible in your life.</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290120">
        <w:rPr>
          <w:rFonts w:ascii="Arial Narrow" w:hAnsi="Arial Narrow"/>
          <w:b/>
        </w:rPr>
        <w:t>Educate yoursel</w:t>
      </w:r>
      <w:r w:rsidRPr="00290120">
        <w:rPr>
          <w:rFonts w:ascii="Arial Narrow" w:hAnsi="Arial Narrow"/>
          <w:b/>
        </w:rPr>
        <w:t>f</w:t>
      </w:r>
      <w:r w:rsidRPr="00290120">
        <w:rPr>
          <w:rFonts w:ascii="Arial Narrow" w:hAnsi="Arial Narrow"/>
          <w:b/>
        </w:rPr>
        <w:t xml:space="preserve"> on the home buying experience</w:t>
      </w:r>
      <w:r w:rsidRPr="009B179A">
        <w:rPr>
          <w:rFonts w:ascii="Arial Narrow" w:hAnsi="Arial Narrow"/>
        </w:rPr>
        <w:t>. Start with saving 20% for the down payment. Avoid “creative financing” and 100% no money down promotions that end up placing you in a home you can’t afford. Renting can be the right decision for many people.</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290120">
        <w:rPr>
          <w:rFonts w:ascii="Arial Narrow" w:hAnsi="Arial Narrow"/>
          <w:b/>
        </w:rPr>
        <w:t>Manage deb</w:t>
      </w:r>
      <w:r w:rsidRPr="00290120">
        <w:rPr>
          <w:rFonts w:ascii="Arial Narrow" w:hAnsi="Arial Narrow"/>
          <w:b/>
        </w:rPr>
        <w:t>t</w:t>
      </w:r>
      <w:r w:rsidRPr="00290120">
        <w:rPr>
          <w:rFonts w:ascii="Arial Narrow" w:hAnsi="Arial Narrow"/>
          <w:b/>
        </w:rPr>
        <w:t xml:space="preserve"> wisely</w:t>
      </w:r>
      <w:r w:rsidRPr="009B179A">
        <w:rPr>
          <w:rFonts w:ascii="Arial Narrow" w:hAnsi="Arial Narrow"/>
        </w:rPr>
        <w:t xml:space="preserve">. Pay down debt quickly with high interest rates (above 5%). When the interest rate is lower, make minimum payments, and invest your savings in a </w:t>
      </w:r>
      <w:r w:rsidRPr="00290120">
        <w:rPr>
          <w:rFonts w:ascii="Arial Narrow" w:hAnsi="Arial Narrow"/>
          <w:b/>
        </w:rPr>
        <w:t>retirement</w:t>
      </w:r>
      <w:r w:rsidRPr="00290120">
        <w:rPr>
          <w:rFonts w:ascii="Arial Narrow" w:hAnsi="Arial Narrow"/>
          <w:b/>
        </w:rPr>
        <w:t xml:space="preserve"> </w:t>
      </w:r>
      <w:r w:rsidRPr="00290120">
        <w:rPr>
          <w:rFonts w:ascii="Arial Narrow" w:hAnsi="Arial Narrow"/>
          <w:b/>
        </w:rPr>
        <w:t>plan</w:t>
      </w:r>
      <w:r w:rsidRPr="009B179A">
        <w:rPr>
          <w:rFonts w:ascii="Arial Narrow" w:hAnsi="Arial Narrow"/>
        </w:rPr>
        <w:t xml:space="preserve"> at your work place (401k, 403b, TSP, 457, etc.) and outside of work in a Roth IRA at Vanguard.</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290120">
        <w:rPr>
          <w:rFonts w:ascii="Arial Narrow" w:hAnsi="Arial Narrow"/>
          <w:b/>
        </w:rPr>
        <w:t>Cre</w:t>
      </w:r>
      <w:r w:rsidRPr="00290120">
        <w:rPr>
          <w:rFonts w:ascii="Arial Narrow" w:hAnsi="Arial Narrow"/>
          <w:b/>
        </w:rPr>
        <w:t>a</w:t>
      </w:r>
      <w:r w:rsidRPr="00290120">
        <w:rPr>
          <w:rFonts w:ascii="Arial Narrow" w:hAnsi="Arial Narrow"/>
          <w:b/>
        </w:rPr>
        <w:t>te wealth</w:t>
      </w:r>
      <w:r w:rsidRPr="009B179A">
        <w:rPr>
          <w:rFonts w:ascii="Arial Narrow" w:hAnsi="Arial Narrow"/>
        </w:rPr>
        <w:t xml:space="preserve"> by reducing your purchases on depreciating assets (vehicles, clothing, gadgets, etc.) while increasing your purchases with appreciating assets that produce passive income (stocks, bonds, and real estate). Financial freedom awaits!</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290120">
        <w:rPr>
          <w:rFonts w:ascii="Arial Narrow" w:hAnsi="Arial Narrow"/>
          <w:b/>
        </w:rPr>
        <w:t>Invest wis</w:t>
      </w:r>
      <w:r w:rsidRPr="00290120">
        <w:rPr>
          <w:rFonts w:ascii="Arial Narrow" w:hAnsi="Arial Narrow"/>
          <w:b/>
        </w:rPr>
        <w:t>e</w:t>
      </w:r>
      <w:r w:rsidRPr="00290120">
        <w:rPr>
          <w:rFonts w:ascii="Arial Narrow" w:hAnsi="Arial Narrow"/>
          <w:b/>
        </w:rPr>
        <w:t>ly</w:t>
      </w:r>
      <w:r w:rsidRPr="009B179A">
        <w:rPr>
          <w:rFonts w:ascii="Arial Narrow" w:hAnsi="Arial Narrow"/>
        </w:rPr>
        <w:t xml:space="preserve"> at all times. When investing in a retirement account, focus on owning mutual funds (pooled assets with other investors) that diversify you all over the world in stocks and bonds. Place most of </w:t>
      </w:r>
      <w:r w:rsidRPr="00290120">
        <w:rPr>
          <w:rFonts w:ascii="Arial Narrow" w:hAnsi="Arial Narrow"/>
          <w:b/>
        </w:rPr>
        <w:t>your savings in s</w:t>
      </w:r>
      <w:r w:rsidRPr="00290120">
        <w:rPr>
          <w:rFonts w:ascii="Arial Narrow" w:hAnsi="Arial Narrow"/>
          <w:b/>
        </w:rPr>
        <w:t>t</w:t>
      </w:r>
      <w:r w:rsidRPr="00290120">
        <w:rPr>
          <w:rFonts w:ascii="Arial Narrow" w:hAnsi="Arial Narrow"/>
          <w:b/>
        </w:rPr>
        <w:t>ocks</w:t>
      </w:r>
      <w:r w:rsidRPr="009B179A">
        <w:rPr>
          <w:rFonts w:ascii="Arial Narrow" w:hAnsi="Arial Narrow"/>
        </w:rPr>
        <w:t xml:space="preserve"> (80% or more) for higher returns over time. </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290120">
        <w:rPr>
          <w:rFonts w:ascii="Arial Narrow" w:hAnsi="Arial Narrow"/>
          <w:b/>
        </w:rPr>
        <w:t xml:space="preserve">Invest in a </w:t>
      </w:r>
      <w:r w:rsidRPr="00290120">
        <w:rPr>
          <w:rFonts w:ascii="Arial Narrow" w:hAnsi="Arial Narrow"/>
          <w:b/>
        </w:rPr>
        <w:t>R</w:t>
      </w:r>
      <w:r w:rsidRPr="00290120">
        <w:rPr>
          <w:rFonts w:ascii="Arial Narrow" w:hAnsi="Arial Narrow"/>
          <w:b/>
        </w:rPr>
        <w:t>oth IRA</w:t>
      </w:r>
      <w:r w:rsidRPr="009B179A">
        <w:rPr>
          <w:rFonts w:ascii="Arial Narrow" w:hAnsi="Arial Narrow"/>
        </w:rPr>
        <w:t xml:space="preserve"> when possible for your future needs. Roth IRA contributions go in after tax and the earnings come out tax free years down the road. The compounding effect of those yearly contributions and earnings can equal many thousands of dollars for YOU.</w:t>
      </w:r>
    </w:p>
    <w:p w:rsidR="0020785E" w:rsidRPr="009B179A" w:rsidRDefault="0020785E" w:rsidP="0020785E">
      <w:pPr>
        <w:pStyle w:val="ListParagraph"/>
        <w:numPr>
          <w:ilvl w:val="0"/>
          <w:numId w:val="1"/>
        </w:numPr>
        <w:spacing w:line="360" w:lineRule="auto"/>
        <w:ind w:left="270" w:hanging="270"/>
        <w:rPr>
          <w:rFonts w:ascii="Arial Narrow" w:hAnsi="Arial Narrow"/>
        </w:rPr>
      </w:pPr>
      <w:r w:rsidRPr="009B179A">
        <w:rPr>
          <w:rFonts w:ascii="Arial Narrow" w:hAnsi="Arial Narrow"/>
        </w:rPr>
        <w:t xml:space="preserve">When investing your hard-earned savings, </w:t>
      </w:r>
      <w:r w:rsidRPr="00290120">
        <w:rPr>
          <w:rFonts w:ascii="Arial Narrow" w:hAnsi="Arial Narrow"/>
          <w:b/>
        </w:rPr>
        <w:t>keep your costs</w:t>
      </w:r>
      <w:r w:rsidRPr="00290120">
        <w:rPr>
          <w:rFonts w:ascii="Arial Narrow" w:hAnsi="Arial Narrow"/>
          <w:b/>
        </w:rPr>
        <w:t xml:space="preserve"> </w:t>
      </w:r>
      <w:r w:rsidRPr="00290120">
        <w:rPr>
          <w:rFonts w:ascii="Arial Narrow" w:hAnsi="Arial Narrow"/>
          <w:b/>
        </w:rPr>
        <w:t>as low as possible with no-load index mutual funds</w:t>
      </w:r>
      <w:r w:rsidRPr="00290120">
        <w:rPr>
          <w:rFonts w:ascii="Arial Narrow" w:hAnsi="Arial Narrow"/>
          <w:b/>
        </w:rPr>
        <w:t xml:space="preserve">. </w:t>
      </w:r>
      <w:r w:rsidRPr="009B179A">
        <w:rPr>
          <w:rFonts w:ascii="Arial Narrow" w:hAnsi="Arial Narrow"/>
        </w:rPr>
        <w:t>Fees are directly related to your returns. Lower those yearly fees (get your portfolio cost below .10% per year) and returns will grow BIGGER. Index funds do just that.</w:t>
      </w:r>
    </w:p>
    <w:p w:rsidR="00814D7D" w:rsidRPr="009B179A" w:rsidRDefault="00691C04" w:rsidP="0020785E">
      <w:pPr>
        <w:pStyle w:val="ListParagraph"/>
        <w:numPr>
          <w:ilvl w:val="0"/>
          <w:numId w:val="1"/>
        </w:numPr>
        <w:spacing w:line="360" w:lineRule="auto"/>
        <w:ind w:left="270" w:hanging="270"/>
        <w:rPr>
          <w:rFonts w:ascii="Arial Narrow" w:hAnsi="Arial Narrow"/>
        </w:rPr>
      </w:pPr>
      <w:r w:rsidRPr="009B179A">
        <w:rPr>
          <w:rFonts w:ascii="Arial Narrow" w:hAnsi="Arial Narrow"/>
          <w:noProof/>
        </w:rPr>
        <w:drawing>
          <wp:anchor distT="0" distB="0" distL="114300" distR="114300" simplePos="0" relativeHeight="251660288" behindDoc="0" locked="0" layoutInCell="1" allowOverlap="1">
            <wp:simplePos x="0" y="0"/>
            <wp:positionH relativeFrom="column">
              <wp:posOffset>200025</wp:posOffset>
            </wp:positionH>
            <wp:positionV relativeFrom="paragraph">
              <wp:posOffset>1258066</wp:posOffset>
            </wp:positionV>
            <wp:extent cx="1197864" cy="1216152"/>
            <wp:effectExtent l="0" t="0" r="2540" b="3175"/>
            <wp:wrapThrough wrapText="bothSides">
              <wp:wrapPolygon edited="0">
                <wp:start x="0" y="0"/>
                <wp:lineTo x="0" y="21318"/>
                <wp:lineTo x="21302" y="21318"/>
                <wp:lineTo x="213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K W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7864" cy="1216152"/>
                    </a:xfrm>
                    <a:prstGeom prst="rect">
                      <a:avLst/>
                    </a:prstGeom>
                  </pic:spPr>
                </pic:pic>
              </a:graphicData>
            </a:graphic>
            <wp14:sizeRelH relativeFrom="margin">
              <wp14:pctWidth>0</wp14:pctWidth>
            </wp14:sizeRelH>
            <wp14:sizeRelV relativeFrom="margin">
              <wp14:pctHeight>0</wp14:pctHeight>
            </wp14:sizeRelV>
          </wp:anchor>
        </w:drawing>
      </w:r>
      <w:r w:rsidRPr="009B179A">
        <w:rPr>
          <w:rFonts w:ascii="Arial Narrow" w:hAnsi="Arial Narrow"/>
          <w:noProof/>
        </w:rPr>
        <mc:AlternateContent>
          <mc:Choice Requires="wps">
            <w:drawing>
              <wp:anchor distT="45720" distB="45720" distL="114300" distR="114300" simplePos="0" relativeHeight="251659264" behindDoc="0" locked="0" layoutInCell="1" allowOverlap="1">
                <wp:simplePos x="0" y="0"/>
                <wp:positionH relativeFrom="column">
                  <wp:posOffset>200025</wp:posOffset>
                </wp:positionH>
                <wp:positionV relativeFrom="paragraph">
                  <wp:posOffset>1238885</wp:posOffset>
                </wp:positionV>
                <wp:extent cx="5753100" cy="1214755"/>
                <wp:effectExtent l="19050" t="1905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14755"/>
                        </a:xfrm>
                        <a:prstGeom prst="rect">
                          <a:avLst/>
                        </a:prstGeom>
                        <a:solidFill>
                          <a:srgbClr val="FFFFFF"/>
                        </a:solidFill>
                        <a:ln w="38100">
                          <a:solidFill>
                            <a:schemeClr val="tx1"/>
                          </a:solidFill>
                          <a:miter lim="800000"/>
                          <a:headEnd/>
                          <a:tailEnd/>
                        </a:ln>
                      </wps:spPr>
                      <wps:txbx>
                        <w:txbxContent>
                          <w:p w:rsidR="00814D7D" w:rsidRDefault="00814D7D" w:rsidP="00691C04">
                            <w:pPr>
                              <w:ind w:left="2160"/>
                              <w:jc w:val="center"/>
                            </w:pPr>
                            <w:r>
                              <w:t>Why a pink wig? The pink wig represents Mike’s personal commitment to his financial life. “I am willing to stand my ground even if that makes me “crazy”. I don’t want to be with the crowd. The crowd is broke!”</w:t>
                            </w:r>
                          </w:p>
                          <w:p w:rsidR="00814D7D" w:rsidRPr="00691C04" w:rsidRDefault="00691C04" w:rsidP="00691C04">
                            <w:pPr>
                              <w:spacing w:after="0"/>
                              <w:jc w:val="center"/>
                              <w:rPr>
                                <w:b/>
                              </w:rPr>
                            </w:pPr>
                            <w:r w:rsidRPr="00691C04">
                              <w:rPr>
                                <w:b/>
                              </w:rPr>
                              <w:t xml:space="preserve">                                  </w:t>
                            </w:r>
                            <w:hyperlink r:id="rId9" w:history="1">
                              <w:r w:rsidR="00DD36D4" w:rsidRPr="00691C04">
                                <w:rPr>
                                  <w:rStyle w:val="Hyperlink"/>
                                  <w:b/>
                                  <w:color w:val="auto"/>
                                </w:rPr>
                                <w:t>www.thecrazymaninthepinkwig.com</w:t>
                              </w:r>
                            </w:hyperlink>
                          </w:p>
                          <w:p w:rsidR="00691C04" w:rsidRPr="00691C04" w:rsidRDefault="00691C04" w:rsidP="00691C04">
                            <w:pPr>
                              <w:spacing w:after="0"/>
                              <w:jc w:val="center"/>
                              <w:rPr>
                                <w:b/>
                              </w:rPr>
                            </w:pPr>
                            <w:r>
                              <w:rPr>
                                <w:b/>
                              </w:rPr>
                              <w:t xml:space="preserve">     </w:t>
                            </w:r>
                            <w:r w:rsidR="00235FC6">
                              <w:rPr>
                                <w:b/>
                              </w:rPr>
                              <w:t xml:space="preserve">                            </w:t>
                            </w:r>
                            <w:r>
                              <w:rPr>
                                <w:b/>
                              </w:rPr>
                              <w:t>P</w:t>
                            </w:r>
                            <w:r w:rsidRPr="00691C04">
                              <w:rPr>
                                <w:b/>
                              </w:rPr>
                              <w:t>h</w:t>
                            </w:r>
                            <w:r>
                              <w:rPr>
                                <w:b/>
                              </w:rPr>
                              <w:t>one</w:t>
                            </w:r>
                            <w:r w:rsidRPr="00691C04">
                              <w:rPr>
                                <w:b/>
                              </w:rPr>
                              <w:t>: 580-483-5811</w:t>
                            </w:r>
                          </w:p>
                          <w:p w:rsidR="00DD36D4" w:rsidRDefault="00DD36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75pt;margin-top:97.55pt;width:453pt;height:9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" strokecolor="black [3213]" strokeweight="3pt">
                <v:textbox>
                  <w:txbxContent>
                    <w:p w:rsidR="00814D7D" w:rsidRDefault="00814D7D" w:rsidP="00691C04">
                      <w:pPr>
                        <w:ind w:left="2160"/>
                        <w:jc w:val="center"/>
                      </w:pPr>
                      <w:r>
                        <w:t>Why a pink wig? The pink wig represents Mike’s personal commitment to his financial life. “I am willing to stand my ground even if that makes me “crazy”. I don’t want to be with the crowd. The crowd is broke!”</w:t>
                      </w:r>
                    </w:p>
                    <w:p w:rsidR="00814D7D" w:rsidRPr="00691C04" w:rsidRDefault="00691C04" w:rsidP="00691C04">
                      <w:pPr>
                        <w:spacing w:after="0"/>
                        <w:jc w:val="center"/>
                        <w:rPr>
                          <w:b/>
                        </w:rPr>
                      </w:pPr>
                      <w:r w:rsidRPr="00691C04">
                        <w:rPr>
                          <w:b/>
                        </w:rPr>
                        <w:t xml:space="preserve">                                  </w:t>
                      </w:r>
                      <w:hyperlink r:id="rId10" w:history="1">
                        <w:r w:rsidR="00DD36D4" w:rsidRPr="00691C04">
                          <w:rPr>
                            <w:rStyle w:val="Hyperlink"/>
                            <w:b/>
                            <w:color w:val="auto"/>
                          </w:rPr>
                          <w:t>www.thecrazymaninthepinkwig.com</w:t>
                        </w:r>
                      </w:hyperlink>
                    </w:p>
                    <w:p w:rsidR="00691C04" w:rsidRPr="00691C04" w:rsidRDefault="00691C04" w:rsidP="00691C04">
                      <w:pPr>
                        <w:spacing w:after="0"/>
                        <w:jc w:val="center"/>
                        <w:rPr>
                          <w:b/>
                        </w:rPr>
                      </w:pPr>
                      <w:r>
                        <w:rPr>
                          <w:b/>
                        </w:rPr>
                        <w:t xml:space="preserve">     </w:t>
                      </w:r>
                      <w:r w:rsidR="00235FC6">
                        <w:rPr>
                          <w:b/>
                        </w:rPr>
                        <w:t xml:space="preserve">                            </w:t>
                      </w:r>
                      <w:r>
                        <w:rPr>
                          <w:b/>
                        </w:rPr>
                        <w:t>P</w:t>
                      </w:r>
                      <w:r w:rsidRPr="00691C04">
                        <w:rPr>
                          <w:b/>
                        </w:rPr>
                        <w:t>h</w:t>
                      </w:r>
                      <w:r>
                        <w:rPr>
                          <w:b/>
                        </w:rPr>
                        <w:t>one</w:t>
                      </w:r>
                      <w:r w:rsidRPr="00691C04">
                        <w:rPr>
                          <w:b/>
                        </w:rPr>
                        <w:t>: 580-483-5811</w:t>
                      </w:r>
                    </w:p>
                    <w:p w:rsidR="00DD36D4" w:rsidRDefault="00DD36D4"/>
                  </w:txbxContent>
                </v:textbox>
                <w10:wrap type="square"/>
              </v:shape>
            </w:pict>
          </mc:Fallback>
        </mc:AlternateContent>
      </w:r>
      <w:r w:rsidR="0020785E" w:rsidRPr="00290120">
        <w:rPr>
          <w:rFonts w:ascii="Arial Narrow" w:hAnsi="Arial Narrow"/>
          <w:b/>
        </w:rPr>
        <w:t xml:space="preserve">Your life is </w:t>
      </w:r>
      <w:r w:rsidR="0020785E" w:rsidRPr="00290120">
        <w:rPr>
          <w:rFonts w:ascii="Arial Narrow" w:hAnsi="Arial Narrow"/>
          <w:b/>
        </w:rPr>
        <w:t>w</w:t>
      </w:r>
      <w:r w:rsidR="0020785E" w:rsidRPr="00290120">
        <w:rPr>
          <w:rFonts w:ascii="Arial Narrow" w:hAnsi="Arial Narrow"/>
          <w:b/>
        </w:rPr>
        <w:t>hat YOU make it</w:t>
      </w:r>
      <w:r w:rsidR="0020785E" w:rsidRPr="00290120">
        <w:rPr>
          <w:rFonts w:ascii="Arial Narrow" w:hAnsi="Arial Narrow"/>
          <w:b/>
        </w:rPr>
        <w:t>.</w:t>
      </w:r>
      <w:r w:rsidR="0020785E" w:rsidRPr="009B179A">
        <w:rPr>
          <w:rFonts w:ascii="Arial Narrow" w:hAnsi="Arial Narrow"/>
        </w:rPr>
        <w:t xml:space="preserve"> Create a laser focus on taking control of your money and what you do with it. This means taking full responsibility for your thoughts, your words and your actions. You can truly </w:t>
      </w:r>
      <w:r w:rsidR="0020785E" w:rsidRPr="00290120">
        <w:rPr>
          <w:rFonts w:ascii="Arial Narrow" w:hAnsi="Arial Narrow"/>
          <w:b/>
        </w:rPr>
        <w:t xml:space="preserve">transform </w:t>
      </w:r>
      <w:r w:rsidR="0020785E" w:rsidRPr="00290120">
        <w:rPr>
          <w:rFonts w:ascii="Arial Narrow" w:hAnsi="Arial Narrow"/>
          <w:b/>
        </w:rPr>
        <w:t>y</w:t>
      </w:r>
      <w:r w:rsidR="0020785E" w:rsidRPr="00290120">
        <w:rPr>
          <w:rFonts w:ascii="Arial Narrow" w:hAnsi="Arial Narrow"/>
          <w:b/>
        </w:rPr>
        <w:t>our life</w:t>
      </w:r>
      <w:r w:rsidR="0020785E" w:rsidRPr="009B179A">
        <w:rPr>
          <w:rFonts w:ascii="Arial Narrow" w:hAnsi="Arial Narrow"/>
        </w:rPr>
        <w:t xml:space="preserve"> at any point, in any environment, in so many ways, once you have decided that you are ready to change. YOU are the answer! P.S. Once you have done it, circle back and show others the way. That will be your ultimate reward with this challenging, yet rewarding journey. Lead the way. Onward!</w:t>
      </w:r>
    </w:p>
    <w:p w:rsidR="0020785E" w:rsidRPr="008C7E7C" w:rsidRDefault="00814D7D" w:rsidP="00814D7D">
      <w:pPr>
        <w:pStyle w:val="ListParagraph"/>
        <w:spacing w:line="360" w:lineRule="auto"/>
        <w:ind w:left="270"/>
        <w:rPr>
          <w:rFonts w:ascii="Arial Narrow" w:hAnsi="Arial Narrow"/>
        </w:rPr>
      </w:pPr>
      <w:r w:rsidRPr="008C7E7C">
        <w:rPr>
          <w:rFonts w:ascii="Arial Narrow" w:hAnsi="Arial Narrow"/>
          <w:noProof/>
        </w:rPr>
        <w:lastRenderedPageBreak/>
        <w:t xml:space="preserve"> </w:t>
      </w:r>
    </w:p>
    <w:p w:rsidR="008C7E7C" w:rsidRDefault="008C7E7C" w:rsidP="00691C04">
      <w:pPr>
        <w:spacing w:line="360" w:lineRule="auto"/>
        <w:rPr>
          <w:rFonts w:ascii="Arial Narrow" w:hAnsi="Arial Narrow"/>
        </w:rPr>
      </w:pPr>
    </w:p>
    <w:p w:rsidR="00235FC6" w:rsidRPr="008C7E7C" w:rsidRDefault="00BA025E" w:rsidP="00235FC6">
      <w:pPr>
        <w:spacing w:line="360" w:lineRule="auto"/>
        <w:ind w:left="270" w:hanging="270"/>
        <w:rPr>
          <w:rFonts w:ascii="Arial Narrow" w:hAnsi="Arial Narrow"/>
          <w:b/>
          <w:sz w:val="28"/>
          <w:szCs w:val="28"/>
        </w:rPr>
      </w:pPr>
      <w:r w:rsidRPr="008C7E7C">
        <w:rPr>
          <w:rFonts w:ascii="Arial Narrow" w:hAnsi="Arial Narrow"/>
          <w:b/>
          <w:sz w:val="28"/>
          <w:szCs w:val="28"/>
        </w:rPr>
        <w:t>Websites for additional resources on each</w:t>
      </w:r>
      <w:r w:rsidR="00F3553E" w:rsidRPr="008C7E7C">
        <w:rPr>
          <w:rFonts w:ascii="Arial Narrow" w:hAnsi="Arial Narrow"/>
          <w:b/>
          <w:sz w:val="28"/>
          <w:szCs w:val="28"/>
        </w:rPr>
        <w:t xml:space="preserve"> </w:t>
      </w:r>
      <w:r w:rsidR="008C7E7C">
        <w:rPr>
          <w:rFonts w:ascii="Arial Narrow" w:hAnsi="Arial Narrow"/>
          <w:b/>
          <w:sz w:val="28"/>
          <w:szCs w:val="28"/>
        </w:rPr>
        <w:t xml:space="preserve">aforementioned </w:t>
      </w:r>
      <w:r w:rsidR="00F3553E" w:rsidRPr="008C7E7C">
        <w:rPr>
          <w:rFonts w:ascii="Arial Narrow" w:hAnsi="Arial Narrow"/>
          <w:b/>
          <w:sz w:val="28"/>
          <w:szCs w:val="28"/>
        </w:rPr>
        <w:t>topic:</w:t>
      </w:r>
      <w:r w:rsidRPr="008C7E7C">
        <w:rPr>
          <w:rFonts w:ascii="Arial Narrow" w:hAnsi="Arial Narrow"/>
          <w:b/>
          <w:sz w:val="28"/>
          <w:szCs w:val="28"/>
        </w:rPr>
        <w:t xml:space="preserve"> </w:t>
      </w:r>
    </w:p>
    <w:tbl>
      <w:tblPr>
        <w:tblStyle w:val="TableGrid"/>
        <w:tblW w:w="0" w:type="auto"/>
        <w:tblInd w:w="270" w:type="dxa"/>
        <w:tblLook w:val="04A0" w:firstRow="1" w:lastRow="0" w:firstColumn="1" w:lastColumn="0" w:noHBand="0" w:noVBand="1"/>
      </w:tblPr>
      <w:tblGrid>
        <w:gridCol w:w="467"/>
        <w:gridCol w:w="8613"/>
      </w:tblGrid>
      <w:tr w:rsidR="008C7E7C" w:rsidRPr="008C7E7C" w:rsidTr="00BA025E">
        <w:tc>
          <w:tcPr>
            <w:tcW w:w="445" w:type="dxa"/>
          </w:tcPr>
          <w:p w:rsidR="00BA025E" w:rsidRPr="008C7E7C" w:rsidRDefault="00BA025E" w:rsidP="0020785E">
            <w:pPr>
              <w:spacing w:line="360" w:lineRule="auto"/>
              <w:rPr>
                <w:rFonts w:ascii="Arial Narrow" w:hAnsi="Arial Narrow"/>
              </w:rPr>
            </w:pPr>
            <w:r w:rsidRPr="008C7E7C">
              <w:rPr>
                <w:rFonts w:ascii="Arial Narrow" w:hAnsi="Arial Narrow"/>
              </w:rPr>
              <w:t>1.</w:t>
            </w:r>
          </w:p>
        </w:tc>
        <w:tc>
          <w:tcPr>
            <w:tcW w:w="8635" w:type="dxa"/>
          </w:tcPr>
          <w:p w:rsidR="00BA025E" w:rsidRPr="00691C04" w:rsidRDefault="00BA025E" w:rsidP="00691C04">
            <w:pPr>
              <w:rPr>
                <w:rFonts w:ascii="Arial Narrow" w:hAnsi="Arial Narrow"/>
                <w:sz w:val="24"/>
                <w:szCs w:val="24"/>
              </w:rPr>
            </w:pPr>
            <w:r w:rsidRPr="00691C04">
              <w:rPr>
                <w:rFonts w:ascii="Arial Narrow" w:hAnsi="Arial Narrow"/>
                <w:sz w:val="24"/>
                <w:szCs w:val="24"/>
              </w:rPr>
              <w:t>Recommended reading resources for learning:</w:t>
            </w:r>
          </w:p>
          <w:p w:rsidR="00BA025E" w:rsidRPr="00691C04" w:rsidRDefault="00BA025E" w:rsidP="00691C04">
            <w:pPr>
              <w:rPr>
                <w:rFonts w:ascii="Arial Narrow" w:hAnsi="Arial Narrow"/>
                <w:b/>
                <w:sz w:val="24"/>
                <w:szCs w:val="24"/>
              </w:rPr>
            </w:pPr>
            <w:r w:rsidRPr="00691C04">
              <w:rPr>
                <w:rFonts w:ascii="Arial Narrow" w:hAnsi="Arial Narrow"/>
                <w:sz w:val="24"/>
                <w:szCs w:val="24"/>
              </w:rPr>
              <w:t xml:space="preserve"> </w:t>
            </w:r>
            <w:hyperlink r:id="rId11" w:history="1">
              <w:r w:rsidRPr="00691C04">
                <w:rPr>
                  <w:rStyle w:val="Hyperlink"/>
                  <w:rFonts w:ascii="Arial Narrow" w:hAnsi="Arial Narrow"/>
                  <w:b/>
                  <w:color w:val="auto"/>
                  <w:sz w:val="24"/>
                  <w:szCs w:val="24"/>
                  <w:u w:val="none"/>
                </w:rPr>
                <w:t>http://www.thecrazymaninthepinkwig.com/recommended-reading/</w:t>
              </w:r>
            </w:hyperlink>
          </w:p>
        </w:tc>
      </w:tr>
      <w:tr w:rsidR="008C7E7C" w:rsidRPr="008C7E7C" w:rsidTr="00BA025E">
        <w:tc>
          <w:tcPr>
            <w:tcW w:w="445" w:type="dxa"/>
          </w:tcPr>
          <w:p w:rsidR="00BA025E" w:rsidRPr="008C7E7C" w:rsidRDefault="00BA025E" w:rsidP="0020785E">
            <w:pPr>
              <w:spacing w:line="360" w:lineRule="auto"/>
              <w:rPr>
                <w:rFonts w:ascii="Arial Narrow" w:hAnsi="Arial Narrow"/>
              </w:rPr>
            </w:pPr>
            <w:r w:rsidRPr="008C7E7C">
              <w:rPr>
                <w:rFonts w:ascii="Arial Narrow" w:hAnsi="Arial Narrow"/>
              </w:rPr>
              <w:t>2.</w:t>
            </w:r>
          </w:p>
        </w:tc>
        <w:tc>
          <w:tcPr>
            <w:tcW w:w="8635" w:type="dxa"/>
          </w:tcPr>
          <w:p w:rsidR="00BA025E" w:rsidRPr="00691C04" w:rsidRDefault="00235FC6" w:rsidP="0020785E">
            <w:pPr>
              <w:spacing w:line="360" w:lineRule="auto"/>
              <w:rPr>
                <w:rFonts w:ascii="Arial Narrow" w:hAnsi="Arial Narrow"/>
                <w:sz w:val="24"/>
                <w:szCs w:val="24"/>
              </w:rPr>
            </w:pPr>
            <w:r>
              <w:rPr>
                <w:rFonts w:ascii="Arial Narrow" w:hAnsi="Arial Narrow"/>
                <w:sz w:val="24"/>
                <w:szCs w:val="24"/>
              </w:rPr>
              <w:t>Nerd Wallet, h</w:t>
            </w:r>
            <w:r w:rsidR="00BA025E" w:rsidRPr="00691C04">
              <w:rPr>
                <w:rFonts w:ascii="Arial Narrow" w:hAnsi="Arial Narrow"/>
                <w:sz w:val="24"/>
                <w:szCs w:val="24"/>
              </w:rPr>
              <w:t xml:space="preserve">ow to save: </w:t>
            </w:r>
            <w:hyperlink r:id="rId12" w:history="1">
              <w:r w:rsidR="00BA025E" w:rsidRPr="00691C04">
                <w:rPr>
                  <w:rStyle w:val="Hyperlink"/>
                  <w:rFonts w:ascii="Arial Narrow" w:hAnsi="Arial Narrow"/>
                  <w:b/>
                  <w:color w:val="auto"/>
                  <w:sz w:val="24"/>
                  <w:szCs w:val="24"/>
                  <w:u w:val="none"/>
                </w:rPr>
                <w:t>https://www.nerdwallet.com/blog/how-to-save-money/</w:t>
              </w:r>
            </w:hyperlink>
          </w:p>
        </w:tc>
      </w:tr>
      <w:tr w:rsidR="008C7E7C" w:rsidRPr="008C7E7C" w:rsidTr="00BA025E">
        <w:tc>
          <w:tcPr>
            <w:tcW w:w="445" w:type="dxa"/>
          </w:tcPr>
          <w:p w:rsidR="00BA025E" w:rsidRPr="008C7E7C" w:rsidRDefault="00F3553E" w:rsidP="0020785E">
            <w:pPr>
              <w:spacing w:line="360" w:lineRule="auto"/>
              <w:rPr>
                <w:rFonts w:ascii="Arial Narrow" w:hAnsi="Arial Narrow"/>
              </w:rPr>
            </w:pPr>
            <w:r w:rsidRPr="008C7E7C">
              <w:rPr>
                <w:rFonts w:ascii="Arial Narrow" w:hAnsi="Arial Narrow"/>
              </w:rPr>
              <w:t>3.</w:t>
            </w:r>
          </w:p>
        </w:tc>
        <w:tc>
          <w:tcPr>
            <w:tcW w:w="8635" w:type="dxa"/>
          </w:tcPr>
          <w:p w:rsidR="00BA025E" w:rsidRPr="00691C04" w:rsidRDefault="00F3553E" w:rsidP="0020785E">
            <w:pPr>
              <w:spacing w:line="360" w:lineRule="auto"/>
              <w:rPr>
                <w:rFonts w:ascii="Arial Narrow" w:hAnsi="Arial Narrow"/>
                <w:sz w:val="24"/>
                <w:szCs w:val="24"/>
              </w:rPr>
            </w:pPr>
            <w:r w:rsidRPr="00691C04">
              <w:rPr>
                <w:rFonts w:ascii="Arial Narrow" w:hAnsi="Arial Narrow"/>
                <w:sz w:val="24"/>
                <w:szCs w:val="24"/>
              </w:rPr>
              <w:t xml:space="preserve">Article, saving vs. investing: </w:t>
            </w:r>
            <w:hyperlink r:id="rId13" w:history="1">
              <w:r w:rsidRPr="00691C04">
                <w:rPr>
                  <w:rStyle w:val="Hyperlink"/>
                  <w:rFonts w:ascii="Arial Narrow" w:hAnsi="Arial Narrow"/>
                  <w:b/>
                  <w:color w:val="auto"/>
                  <w:sz w:val="24"/>
                  <w:szCs w:val="24"/>
                  <w:u w:val="none"/>
                </w:rPr>
                <w:t>https://www.thebalance.com/saving-money-vs-investing-money-358062</w:t>
              </w:r>
            </w:hyperlink>
          </w:p>
        </w:tc>
      </w:tr>
      <w:tr w:rsidR="008C7E7C" w:rsidRPr="008C7E7C" w:rsidTr="00BA025E">
        <w:tc>
          <w:tcPr>
            <w:tcW w:w="445" w:type="dxa"/>
          </w:tcPr>
          <w:p w:rsidR="00F3553E" w:rsidRPr="008C7E7C" w:rsidRDefault="00F3553E" w:rsidP="0020785E">
            <w:pPr>
              <w:spacing w:line="360" w:lineRule="auto"/>
              <w:rPr>
                <w:rFonts w:ascii="Arial Narrow" w:hAnsi="Arial Narrow"/>
              </w:rPr>
            </w:pPr>
            <w:r w:rsidRPr="008C7E7C">
              <w:rPr>
                <w:rFonts w:ascii="Arial Narrow" w:hAnsi="Arial Narrow"/>
              </w:rPr>
              <w:t>4.</w:t>
            </w:r>
          </w:p>
        </w:tc>
        <w:tc>
          <w:tcPr>
            <w:tcW w:w="8635" w:type="dxa"/>
          </w:tcPr>
          <w:p w:rsidR="00F3553E" w:rsidRPr="00691C04" w:rsidRDefault="00F3553E" w:rsidP="0020785E">
            <w:pPr>
              <w:spacing w:line="360" w:lineRule="auto"/>
              <w:rPr>
                <w:rFonts w:ascii="Arial Narrow" w:hAnsi="Arial Narrow"/>
                <w:sz w:val="24"/>
                <w:szCs w:val="24"/>
              </w:rPr>
            </w:pPr>
            <w:r w:rsidRPr="00691C04">
              <w:rPr>
                <w:rFonts w:ascii="Arial Narrow" w:hAnsi="Arial Narrow"/>
                <w:sz w:val="24"/>
                <w:szCs w:val="24"/>
              </w:rPr>
              <w:t xml:space="preserve">Emergency accounts: </w:t>
            </w:r>
            <w:hyperlink r:id="rId14" w:history="1">
              <w:r w:rsidRPr="00691C04">
                <w:rPr>
                  <w:rStyle w:val="Hyperlink"/>
                  <w:rFonts w:ascii="Arial Narrow" w:hAnsi="Arial Narrow"/>
                  <w:b/>
                  <w:color w:val="auto"/>
                  <w:sz w:val="24"/>
                  <w:szCs w:val="24"/>
                  <w:u w:val="none"/>
                </w:rPr>
                <w:t>http://www.thecrazymaninthepinkwig.com/the-emergency-account/</w:t>
              </w:r>
            </w:hyperlink>
          </w:p>
        </w:tc>
      </w:tr>
      <w:tr w:rsidR="008C7E7C" w:rsidRPr="008C7E7C" w:rsidTr="00BA025E">
        <w:tc>
          <w:tcPr>
            <w:tcW w:w="445" w:type="dxa"/>
          </w:tcPr>
          <w:p w:rsidR="00F3553E" w:rsidRPr="008C7E7C" w:rsidRDefault="00F3553E" w:rsidP="0020785E">
            <w:pPr>
              <w:spacing w:line="360" w:lineRule="auto"/>
              <w:rPr>
                <w:rFonts w:ascii="Arial Narrow" w:hAnsi="Arial Narrow"/>
              </w:rPr>
            </w:pPr>
            <w:r w:rsidRPr="008C7E7C">
              <w:rPr>
                <w:rFonts w:ascii="Arial Narrow" w:hAnsi="Arial Narrow"/>
              </w:rPr>
              <w:t xml:space="preserve">5. </w:t>
            </w:r>
          </w:p>
        </w:tc>
        <w:tc>
          <w:tcPr>
            <w:tcW w:w="8635" w:type="dxa"/>
          </w:tcPr>
          <w:p w:rsidR="00F3553E" w:rsidRPr="00691C04" w:rsidRDefault="00F3553E" w:rsidP="0020785E">
            <w:pPr>
              <w:spacing w:line="360" w:lineRule="auto"/>
              <w:rPr>
                <w:rFonts w:ascii="Arial Narrow" w:hAnsi="Arial Narrow"/>
                <w:sz w:val="24"/>
                <w:szCs w:val="24"/>
              </w:rPr>
            </w:pPr>
            <w:r w:rsidRPr="00691C04">
              <w:rPr>
                <w:rFonts w:ascii="Arial Narrow" w:hAnsi="Arial Narrow"/>
                <w:sz w:val="24"/>
                <w:szCs w:val="24"/>
              </w:rPr>
              <w:t>Vanguard Prime Money Market Fund:</w:t>
            </w:r>
            <w:r w:rsidRPr="00691C04">
              <w:rPr>
                <w:rFonts w:ascii="Arial Narrow" w:hAnsi="Arial Narrow"/>
                <w:b/>
                <w:sz w:val="24"/>
                <w:szCs w:val="24"/>
              </w:rPr>
              <w:t xml:space="preserve"> </w:t>
            </w:r>
            <w:hyperlink r:id="rId15" w:history="1">
              <w:r w:rsidRPr="00691C04">
                <w:rPr>
                  <w:rStyle w:val="Hyperlink"/>
                  <w:rFonts w:ascii="Arial Narrow" w:hAnsi="Arial Narrow"/>
                  <w:b/>
                  <w:color w:val="auto"/>
                  <w:sz w:val="24"/>
                  <w:szCs w:val="24"/>
                  <w:u w:val="none"/>
                </w:rPr>
                <w:t>https://investor.vanguard.com/mutual-funds/profile/VMMXX</w:t>
              </w:r>
            </w:hyperlink>
          </w:p>
        </w:tc>
      </w:tr>
      <w:tr w:rsidR="008C7E7C" w:rsidRPr="008C7E7C" w:rsidTr="00BA025E">
        <w:tc>
          <w:tcPr>
            <w:tcW w:w="445" w:type="dxa"/>
          </w:tcPr>
          <w:p w:rsidR="00F3553E" w:rsidRPr="008C7E7C" w:rsidRDefault="00F3553E" w:rsidP="0020785E">
            <w:pPr>
              <w:spacing w:line="360" w:lineRule="auto"/>
              <w:rPr>
                <w:rFonts w:ascii="Arial Narrow" w:hAnsi="Arial Narrow"/>
              </w:rPr>
            </w:pPr>
            <w:r w:rsidRPr="008C7E7C">
              <w:rPr>
                <w:rFonts w:ascii="Arial Narrow" w:hAnsi="Arial Narrow"/>
              </w:rPr>
              <w:t>6.</w:t>
            </w:r>
          </w:p>
        </w:tc>
        <w:tc>
          <w:tcPr>
            <w:tcW w:w="8635" w:type="dxa"/>
          </w:tcPr>
          <w:p w:rsidR="00F3553E" w:rsidRPr="00691C04" w:rsidRDefault="00F3553E" w:rsidP="0020785E">
            <w:pPr>
              <w:spacing w:line="360" w:lineRule="auto"/>
              <w:rPr>
                <w:rFonts w:ascii="Arial Narrow" w:hAnsi="Arial Narrow"/>
                <w:sz w:val="24"/>
                <w:szCs w:val="24"/>
              </w:rPr>
            </w:pPr>
            <w:r w:rsidRPr="00691C04">
              <w:rPr>
                <w:rFonts w:ascii="Arial Narrow" w:hAnsi="Arial Narrow"/>
                <w:sz w:val="24"/>
                <w:szCs w:val="24"/>
              </w:rPr>
              <w:t xml:space="preserve">Make a financial plan: </w:t>
            </w:r>
            <w:hyperlink r:id="rId16" w:history="1">
              <w:r w:rsidR="00395E68" w:rsidRPr="00691C04">
                <w:rPr>
                  <w:rStyle w:val="Hyperlink"/>
                  <w:rFonts w:ascii="Arial Narrow" w:hAnsi="Arial Narrow"/>
                  <w:b/>
                  <w:color w:val="auto"/>
                  <w:sz w:val="24"/>
                  <w:szCs w:val="24"/>
                  <w:u w:val="none"/>
                </w:rPr>
                <w:t>http://www.thecrazymaninthepinkwig.com/financial-plan/</w:t>
              </w:r>
            </w:hyperlink>
          </w:p>
        </w:tc>
      </w:tr>
      <w:tr w:rsidR="008C7E7C" w:rsidRPr="008C7E7C" w:rsidTr="00BA025E">
        <w:tc>
          <w:tcPr>
            <w:tcW w:w="445" w:type="dxa"/>
          </w:tcPr>
          <w:p w:rsidR="00395E68" w:rsidRPr="008C7E7C" w:rsidRDefault="00395E68" w:rsidP="0020785E">
            <w:pPr>
              <w:spacing w:line="360" w:lineRule="auto"/>
              <w:rPr>
                <w:rFonts w:ascii="Arial Narrow" w:hAnsi="Arial Narrow"/>
              </w:rPr>
            </w:pPr>
            <w:r w:rsidRPr="008C7E7C">
              <w:rPr>
                <w:rFonts w:ascii="Arial Narrow" w:hAnsi="Arial Narrow"/>
              </w:rPr>
              <w:t>7.</w:t>
            </w:r>
          </w:p>
        </w:tc>
        <w:tc>
          <w:tcPr>
            <w:tcW w:w="8635" w:type="dxa"/>
          </w:tcPr>
          <w:p w:rsidR="00395E68" w:rsidRPr="00691C04" w:rsidRDefault="00395E68" w:rsidP="0020785E">
            <w:pPr>
              <w:spacing w:line="360" w:lineRule="auto"/>
              <w:rPr>
                <w:rFonts w:ascii="Arial Narrow" w:hAnsi="Arial Narrow"/>
                <w:sz w:val="24"/>
                <w:szCs w:val="24"/>
              </w:rPr>
            </w:pPr>
            <w:r w:rsidRPr="00691C04">
              <w:rPr>
                <w:rFonts w:ascii="Arial Narrow" w:hAnsi="Arial Narrow"/>
                <w:sz w:val="24"/>
                <w:szCs w:val="24"/>
              </w:rPr>
              <w:t xml:space="preserve">Track your expenses: </w:t>
            </w:r>
            <w:hyperlink r:id="rId17" w:history="1">
              <w:r w:rsidRPr="00691C04">
                <w:rPr>
                  <w:rStyle w:val="Hyperlink"/>
                  <w:rFonts w:ascii="Arial Narrow" w:hAnsi="Arial Narrow"/>
                  <w:b/>
                  <w:color w:val="auto"/>
                  <w:sz w:val="24"/>
                  <w:szCs w:val="24"/>
                  <w:u w:val="none"/>
                </w:rPr>
                <w:t>http://www.thecrazymaninthepinkwig.com/tracking-your-spending/</w:t>
              </w:r>
            </w:hyperlink>
          </w:p>
        </w:tc>
      </w:tr>
      <w:tr w:rsidR="008C7E7C" w:rsidRPr="008C7E7C" w:rsidTr="00BA025E">
        <w:tc>
          <w:tcPr>
            <w:tcW w:w="445" w:type="dxa"/>
          </w:tcPr>
          <w:p w:rsidR="00395E68" w:rsidRPr="008C7E7C" w:rsidRDefault="00395E68" w:rsidP="0020785E">
            <w:pPr>
              <w:spacing w:line="360" w:lineRule="auto"/>
              <w:rPr>
                <w:rFonts w:ascii="Arial Narrow" w:hAnsi="Arial Narrow"/>
              </w:rPr>
            </w:pPr>
            <w:r w:rsidRPr="008C7E7C">
              <w:rPr>
                <w:rFonts w:ascii="Arial Narrow" w:hAnsi="Arial Narrow"/>
              </w:rPr>
              <w:t>8.</w:t>
            </w:r>
          </w:p>
        </w:tc>
        <w:tc>
          <w:tcPr>
            <w:tcW w:w="8635" w:type="dxa"/>
          </w:tcPr>
          <w:p w:rsidR="00395E68" w:rsidRPr="00691C04" w:rsidRDefault="00395E68" w:rsidP="0020785E">
            <w:pPr>
              <w:spacing w:line="360" w:lineRule="auto"/>
              <w:rPr>
                <w:rFonts w:ascii="Arial Narrow" w:hAnsi="Arial Narrow"/>
                <w:sz w:val="24"/>
                <w:szCs w:val="24"/>
              </w:rPr>
            </w:pPr>
            <w:r w:rsidRPr="00691C04">
              <w:rPr>
                <w:rFonts w:ascii="Arial Narrow" w:hAnsi="Arial Narrow"/>
                <w:sz w:val="24"/>
                <w:szCs w:val="24"/>
              </w:rPr>
              <w:t xml:space="preserve">Track your net worth: </w:t>
            </w:r>
            <w:hyperlink r:id="rId18" w:history="1">
              <w:r w:rsidRPr="00691C04">
                <w:rPr>
                  <w:rStyle w:val="Hyperlink"/>
                  <w:rFonts w:ascii="Arial Narrow" w:hAnsi="Arial Narrow"/>
                  <w:b/>
                  <w:color w:val="auto"/>
                  <w:sz w:val="24"/>
                  <w:szCs w:val="24"/>
                  <w:u w:val="none"/>
                </w:rPr>
                <w:t>http://www.thecrazymaninthepinkwig.com/net-worth-statement/</w:t>
              </w:r>
            </w:hyperlink>
          </w:p>
        </w:tc>
      </w:tr>
      <w:tr w:rsidR="008C7E7C" w:rsidRPr="008C7E7C" w:rsidTr="00BA025E">
        <w:tc>
          <w:tcPr>
            <w:tcW w:w="445" w:type="dxa"/>
          </w:tcPr>
          <w:p w:rsidR="00395E68" w:rsidRPr="008C7E7C" w:rsidRDefault="00395E68" w:rsidP="0020785E">
            <w:pPr>
              <w:spacing w:line="360" w:lineRule="auto"/>
              <w:rPr>
                <w:rFonts w:ascii="Arial Narrow" w:hAnsi="Arial Narrow"/>
              </w:rPr>
            </w:pPr>
            <w:r w:rsidRPr="008C7E7C">
              <w:rPr>
                <w:rFonts w:ascii="Arial Narrow" w:hAnsi="Arial Narrow"/>
              </w:rPr>
              <w:t>9.</w:t>
            </w:r>
          </w:p>
        </w:tc>
        <w:tc>
          <w:tcPr>
            <w:tcW w:w="8635" w:type="dxa"/>
          </w:tcPr>
          <w:p w:rsidR="00395E68" w:rsidRPr="00691C04" w:rsidRDefault="00395E68" w:rsidP="0020785E">
            <w:pPr>
              <w:spacing w:line="360" w:lineRule="auto"/>
              <w:rPr>
                <w:rFonts w:ascii="Arial Narrow" w:hAnsi="Arial Narrow"/>
                <w:sz w:val="24"/>
                <w:szCs w:val="24"/>
              </w:rPr>
            </w:pPr>
            <w:r w:rsidRPr="00691C04">
              <w:rPr>
                <w:rFonts w:ascii="Arial Narrow" w:hAnsi="Arial Narrow"/>
                <w:sz w:val="24"/>
                <w:szCs w:val="24"/>
              </w:rPr>
              <w:t xml:space="preserve">Improve your credit score: </w:t>
            </w:r>
            <w:hyperlink r:id="rId19" w:history="1">
              <w:r w:rsidRPr="00691C04">
                <w:rPr>
                  <w:rStyle w:val="Hyperlink"/>
                  <w:rFonts w:ascii="Arial Narrow" w:hAnsi="Arial Narrow"/>
                  <w:b/>
                  <w:color w:val="auto"/>
                  <w:sz w:val="24"/>
                  <w:szCs w:val="24"/>
                  <w:u w:val="none"/>
                </w:rPr>
                <w:t>http://www.thecrazymaninthepinkwig.com/credit-good-or-bad/</w:t>
              </w:r>
            </w:hyperlink>
          </w:p>
        </w:tc>
      </w:tr>
      <w:tr w:rsidR="008C7E7C" w:rsidRPr="008C7E7C" w:rsidTr="00BA025E">
        <w:tc>
          <w:tcPr>
            <w:tcW w:w="445" w:type="dxa"/>
          </w:tcPr>
          <w:p w:rsidR="00395E68" w:rsidRPr="008C7E7C" w:rsidRDefault="00395E68" w:rsidP="0020785E">
            <w:pPr>
              <w:spacing w:line="360" w:lineRule="auto"/>
              <w:rPr>
                <w:rFonts w:ascii="Arial Narrow" w:hAnsi="Arial Narrow"/>
              </w:rPr>
            </w:pPr>
            <w:r w:rsidRPr="008C7E7C">
              <w:rPr>
                <w:rFonts w:ascii="Arial Narrow" w:hAnsi="Arial Narrow"/>
              </w:rPr>
              <w:t>10.</w:t>
            </w:r>
          </w:p>
        </w:tc>
        <w:tc>
          <w:tcPr>
            <w:tcW w:w="8635" w:type="dxa"/>
          </w:tcPr>
          <w:p w:rsidR="00395E68" w:rsidRPr="00691C04" w:rsidRDefault="00395E68" w:rsidP="0020785E">
            <w:pPr>
              <w:spacing w:line="360" w:lineRule="auto"/>
              <w:rPr>
                <w:rFonts w:ascii="Arial Narrow" w:hAnsi="Arial Narrow"/>
                <w:sz w:val="24"/>
                <w:szCs w:val="24"/>
              </w:rPr>
            </w:pPr>
            <w:r w:rsidRPr="00691C04">
              <w:rPr>
                <w:rFonts w:ascii="Arial Narrow" w:hAnsi="Arial Narrow"/>
                <w:sz w:val="24"/>
                <w:szCs w:val="24"/>
              </w:rPr>
              <w:t xml:space="preserve">Article on credit cards: </w:t>
            </w:r>
            <w:hyperlink r:id="rId20" w:history="1">
              <w:r w:rsidRPr="00691C04">
                <w:rPr>
                  <w:rStyle w:val="Hyperlink"/>
                  <w:rFonts w:ascii="Arial Narrow" w:hAnsi="Arial Narrow"/>
                  <w:b/>
                  <w:color w:val="auto"/>
                  <w:sz w:val="24"/>
                  <w:szCs w:val="24"/>
                  <w:u w:val="none"/>
                </w:rPr>
                <w:t>https://www.thebalance.com/using-credit-cards-4073400</w:t>
              </w:r>
            </w:hyperlink>
          </w:p>
        </w:tc>
      </w:tr>
      <w:tr w:rsidR="008C7E7C" w:rsidRPr="008C7E7C" w:rsidTr="00BA025E">
        <w:tc>
          <w:tcPr>
            <w:tcW w:w="445" w:type="dxa"/>
          </w:tcPr>
          <w:p w:rsidR="00395E68" w:rsidRPr="008C7E7C" w:rsidRDefault="00395E68" w:rsidP="0020785E">
            <w:pPr>
              <w:spacing w:line="360" w:lineRule="auto"/>
              <w:rPr>
                <w:rFonts w:ascii="Arial Narrow" w:hAnsi="Arial Narrow"/>
              </w:rPr>
            </w:pPr>
            <w:r w:rsidRPr="008C7E7C">
              <w:rPr>
                <w:rFonts w:ascii="Arial Narrow" w:hAnsi="Arial Narrow"/>
              </w:rPr>
              <w:t>11.</w:t>
            </w:r>
          </w:p>
        </w:tc>
        <w:tc>
          <w:tcPr>
            <w:tcW w:w="8635" w:type="dxa"/>
          </w:tcPr>
          <w:p w:rsidR="00395E68" w:rsidRPr="00691C04" w:rsidRDefault="00395E68" w:rsidP="00691C04">
            <w:pPr>
              <w:rPr>
                <w:rFonts w:ascii="Arial Narrow" w:hAnsi="Arial Narrow"/>
                <w:sz w:val="24"/>
                <w:szCs w:val="24"/>
              </w:rPr>
            </w:pPr>
            <w:r w:rsidRPr="00691C04">
              <w:rPr>
                <w:rFonts w:ascii="Arial Narrow" w:hAnsi="Arial Narrow"/>
                <w:sz w:val="24"/>
                <w:szCs w:val="24"/>
              </w:rPr>
              <w:t xml:space="preserve">Educate yourself on home &amp; car insurance: </w:t>
            </w:r>
            <w:r w:rsidRPr="00691C04">
              <w:rPr>
                <w:rFonts w:ascii="Arial Narrow" w:hAnsi="Arial Narrow"/>
                <w:b/>
                <w:sz w:val="24"/>
                <w:szCs w:val="24"/>
              </w:rPr>
              <w:t>http://www.thecrazymaninthepinkwig.com/insurance-basics/</w:t>
            </w:r>
          </w:p>
        </w:tc>
      </w:tr>
      <w:tr w:rsidR="00395E68" w:rsidRPr="008C7E7C" w:rsidTr="00BA025E">
        <w:tc>
          <w:tcPr>
            <w:tcW w:w="445" w:type="dxa"/>
          </w:tcPr>
          <w:p w:rsidR="00395E68" w:rsidRPr="008C7E7C" w:rsidRDefault="00395E68" w:rsidP="0020785E">
            <w:pPr>
              <w:spacing w:line="360" w:lineRule="auto"/>
              <w:rPr>
                <w:rFonts w:ascii="Arial Narrow" w:hAnsi="Arial Narrow"/>
              </w:rPr>
            </w:pPr>
            <w:r w:rsidRPr="008C7E7C">
              <w:rPr>
                <w:rFonts w:ascii="Arial Narrow" w:hAnsi="Arial Narrow"/>
              </w:rPr>
              <w:t>12.</w:t>
            </w:r>
          </w:p>
        </w:tc>
        <w:tc>
          <w:tcPr>
            <w:tcW w:w="8635" w:type="dxa"/>
          </w:tcPr>
          <w:p w:rsidR="00395E68" w:rsidRPr="00691C04" w:rsidRDefault="00395E68" w:rsidP="00395E68">
            <w:pPr>
              <w:spacing w:line="360" w:lineRule="auto"/>
              <w:rPr>
                <w:rFonts w:ascii="Arial Narrow" w:hAnsi="Arial Narrow"/>
                <w:sz w:val="24"/>
                <w:szCs w:val="24"/>
              </w:rPr>
            </w:pPr>
            <w:r w:rsidRPr="00691C04">
              <w:rPr>
                <w:rFonts w:ascii="Arial Narrow" w:hAnsi="Arial Narrow"/>
                <w:sz w:val="24"/>
                <w:szCs w:val="24"/>
              </w:rPr>
              <w:t xml:space="preserve">Educate yourself on life insurance: </w:t>
            </w:r>
            <w:hyperlink r:id="rId21" w:history="1">
              <w:r w:rsidRPr="00691C04">
                <w:rPr>
                  <w:rStyle w:val="Hyperlink"/>
                  <w:rFonts w:ascii="Arial Narrow" w:hAnsi="Arial Narrow"/>
                  <w:b/>
                  <w:color w:val="auto"/>
                  <w:sz w:val="24"/>
                  <w:szCs w:val="24"/>
                  <w:u w:val="none"/>
                </w:rPr>
                <w:t>http://www.thecrazymaninthepinkwig.com/life-insurance/</w:t>
              </w:r>
            </w:hyperlink>
          </w:p>
        </w:tc>
      </w:tr>
      <w:tr w:rsidR="00395E68" w:rsidRPr="008C7E7C" w:rsidTr="00BA025E">
        <w:tc>
          <w:tcPr>
            <w:tcW w:w="445" w:type="dxa"/>
          </w:tcPr>
          <w:p w:rsidR="00395E68" w:rsidRPr="008C7E7C" w:rsidRDefault="00395E68" w:rsidP="0020785E">
            <w:pPr>
              <w:spacing w:line="360" w:lineRule="auto"/>
              <w:rPr>
                <w:rFonts w:ascii="Arial Narrow" w:hAnsi="Arial Narrow"/>
              </w:rPr>
            </w:pPr>
            <w:r w:rsidRPr="008C7E7C">
              <w:rPr>
                <w:rFonts w:ascii="Arial Narrow" w:hAnsi="Arial Narrow"/>
              </w:rPr>
              <w:t>13.</w:t>
            </w:r>
          </w:p>
        </w:tc>
        <w:tc>
          <w:tcPr>
            <w:tcW w:w="8635" w:type="dxa"/>
          </w:tcPr>
          <w:p w:rsidR="00395E68" w:rsidRPr="00691C04" w:rsidRDefault="00395E68" w:rsidP="00395E68">
            <w:pPr>
              <w:spacing w:line="360" w:lineRule="auto"/>
              <w:rPr>
                <w:rFonts w:ascii="Arial Narrow" w:hAnsi="Arial Narrow"/>
                <w:sz w:val="24"/>
                <w:szCs w:val="24"/>
              </w:rPr>
            </w:pPr>
            <w:r w:rsidRPr="00691C04">
              <w:rPr>
                <w:rFonts w:ascii="Arial Narrow" w:hAnsi="Arial Narrow"/>
                <w:sz w:val="24"/>
                <w:szCs w:val="24"/>
              </w:rPr>
              <w:t xml:space="preserve">Educate yourself on car buying: </w:t>
            </w:r>
            <w:hyperlink r:id="rId22" w:history="1">
              <w:r w:rsidRPr="00691C04">
                <w:rPr>
                  <w:rStyle w:val="Hyperlink"/>
                  <w:rFonts w:ascii="Arial Narrow" w:hAnsi="Arial Narrow"/>
                  <w:b/>
                  <w:color w:val="auto"/>
                  <w:sz w:val="24"/>
                  <w:szCs w:val="24"/>
                  <w:u w:val="none"/>
                </w:rPr>
                <w:t>http://www.thecrazymaninthepinkwig.com/buying-a-car/</w:t>
              </w:r>
            </w:hyperlink>
          </w:p>
        </w:tc>
      </w:tr>
      <w:tr w:rsidR="00395E68" w:rsidRPr="008C7E7C" w:rsidTr="00BA025E">
        <w:tc>
          <w:tcPr>
            <w:tcW w:w="445" w:type="dxa"/>
          </w:tcPr>
          <w:p w:rsidR="00395E68" w:rsidRPr="008C7E7C" w:rsidRDefault="00395E68" w:rsidP="0020785E">
            <w:pPr>
              <w:spacing w:line="360" w:lineRule="auto"/>
              <w:rPr>
                <w:rFonts w:ascii="Arial Narrow" w:hAnsi="Arial Narrow"/>
              </w:rPr>
            </w:pPr>
            <w:r w:rsidRPr="008C7E7C">
              <w:rPr>
                <w:rFonts w:ascii="Arial Narrow" w:hAnsi="Arial Narrow"/>
              </w:rPr>
              <w:t>14.</w:t>
            </w:r>
          </w:p>
        </w:tc>
        <w:tc>
          <w:tcPr>
            <w:tcW w:w="8635" w:type="dxa"/>
          </w:tcPr>
          <w:p w:rsidR="00395E68" w:rsidRPr="00691C04" w:rsidRDefault="00395E68" w:rsidP="00691C04">
            <w:pPr>
              <w:rPr>
                <w:rFonts w:ascii="Arial Narrow" w:hAnsi="Arial Narrow"/>
                <w:sz w:val="24"/>
                <w:szCs w:val="24"/>
              </w:rPr>
            </w:pPr>
            <w:r w:rsidRPr="00691C04">
              <w:rPr>
                <w:rFonts w:ascii="Arial Narrow" w:hAnsi="Arial Narrow"/>
                <w:sz w:val="24"/>
                <w:szCs w:val="24"/>
              </w:rPr>
              <w:t xml:space="preserve">Educate yourself on buying a home: </w:t>
            </w:r>
            <w:hyperlink r:id="rId23" w:history="1">
              <w:r w:rsidRPr="00691C04">
                <w:rPr>
                  <w:rStyle w:val="Hyperlink"/>
                  <w:rFonts w:ascii="Arial Narrow" w:hAnsi="Arial Narrow"/>
                  <w:b/>
                  <w:color w:val="auto"/>
                  <w:sz w:val="24"/>
                  <w:szCs w:val="24"/>
                  <w:u w:val="none"/>
                </w:rPr>
                <w:t>http://www.thecrazymaninthepinkwig.com/buying-a-home/</w:t>
              </w:r>
            </w:hyperlink>
          </w:p>
        </w:tc>
      </w:tr>
      <w:tr w:rsidR="00395E68" w:rsidRPr="008C7E7C" w:rsidTr="00BA025E">
        <w:tc>
          <w:tcPr>
            <w:tcW w:w="445" w:type="dxa"/>
          </w:tcPr>
          <w:p w:rsidR="00395E68" w:rsidRPr="008C7E7C" w:rsidRDefault="00395E68" w:rsidP="0020785E">
            <w:pPr>
              <w:spacing w:line="360" w:lineRule="auto"/>
              <w:rPr>
                <w:rFonts w:ascii="Arial Narrow" w:hAnsi="Arial Narrow"/>
              </w:rPr>
            </w:pPr>
            <w:r w:rsidRPr="008C7E7C">
              <w:rPr>
                <w:rFonts w:ascii="Arial Narrow" w:hAnsi="Arial Narrow"/>
              </w:rPr>
              <w:t>15.</w:t>
            </w:r>
          </w:p>
        </w:tc>
        <w:tc>
          <w:tcPr>
            <w:tcW w:w="8635" w:type="dxa"/>
          </w:tcPr>
          <w:p w:rsidR="00395E68" w:rsidRPr="00691C04" w:rsidRDefault="00395E68" w:rsidP="00691C04">
            <w:pPr>
              <w:rPr>
                <w:rFonts w:ascii="Arial Narrow" w:hAnsi="Arial Narrow"/>
                <w:sz w:val="24"/>
                <w:szCs w:val="24"/>
              </w:rPr>
            </w:pPr>
            <w:r w:rsidRPr="00691C04">
              <w:rPr>
                <w:rFonts w:ascii="Arial Narrow" w:hAnsi="Arial Narrow"/>
                <w:sz w:val="24"/>
                <w:szCs w:val="24"/>
              </w:rPr>
              <w:t xml:space="preserve">Debt management: </w:t>
            </w:r>
            <w:hyperlink r:id="rId24" w:history="1">
              <w:r w:rsidRPr="00691C04">
                <w:rPr>
                  <w:rStyle w:val="Hyperlink"/>
                  <w:rFonts w:ascii="Arial Narrow" w:hAnsi="Arial Narrow"/>
                  <w:b/>
                  <w:color w:val="auto"/>
                  <w:sz w:val="24"/>
                  <w:szCs w:val="24"/>
                  <w:u w:val="none"/>
                </w:rPr>
                <w:t>http://www.thecrazymaninthepinkwig.com/debt-management/</w:t>
              </w:r>
            </w:hyperlink>
            <w:r w:rsidRPr="00691C04">
              <w:rPr>
                <w:rFonts w:ascii="Arial Narrow" w:hAnsi="Arial Narrow"/>
                <w:sz w:val="24"/>
                <w:szCs w:val="24"/>
              </w:rPr>
              <w:t xml:space="preserve"> and company retirement planning: </w:t>
            </w:r>
            <w:hyperlink r:id="rId25" w:history="1">
              <w:r w:rsidRPr="00691C04">
                <w:rPr>
                  <w:rStyle w:val="Hyperlink"/>
                  <w:rFonts w:ascii="Arial Narrow" w:hAnsi="Arial Narrow"/>
                  <w:b/>
                  <w:color w:val="auto"/>
                  <w:sz w:val="24"/>
                  <w:szCs w:val="24"/>
                  <w:u w:val="none"/>
                </w:rPr>
                <w:t>http://www.thecrazymaninthepinkwig.com/company-retirement-planning/</w:t>
              </w:r>
            </w:hyperlink>
          </w:p>
        </w:tc>
      </w:tr>
      <w:tr w:rsidR="00395E68" w:rsidRPr="008C7E7C" w:rsidTr="00BA025E">
        <w:tc>
          <w:tcPr>
            <w:tcW w:w="445" w:type="dxa"/>
          </w:tcPr>
          <w:p w:rsidR="00395E68" w:rsidRPr="008C7E7C" w:rsidRDefault="00395E68" w:rsidP="0020785E">
            <w:pPr>
              <w:spacing w:line="360" w:lineRule="auto"/>
              <w:rPr>
                <w:rFonts w:ascii="Arial Narrow" w:hAnsi="Arial Narrow"/>
              </w:rPr>
            </w:pPr>
            <w:r w:rsidRPr="008C7E7C">
              <w:rPr>
                <w:rFonts w:ascii="Arial Narrow" w:hAnsi="Arial Narrow"/>
              </w:rPr>
              <w:t>16.</w:t>
            </w:r>
          </w:p>
        </w:tc>
        <w:tc>
          <w:tcPr>
            <w:tcW w:w="8635" w:type="dxa"/>
          </w:tcPr>
          <w:p w:rsidR="00395E68" w:rsidRPr="00691C04" w:rsidRDefault="00395E68" w:rsidP="00395E68">
            <w:pPr>
              <w:spacing w:line="360" w:lineRule="auto"/>
              <w:rPr>
                <w:rFonts w:ascii="Arial Narrow" w:hAnsi="Arial Narrow"/>
                <w:sz w:val="24"/>
                <w:szCs w:val="24"/>
              </w:rPr>
            </w:pPr>
            <w:r w:rsidRPr="00691C04">
              <w:rPr>
                <w:rFonts w:ascii="Arial Narrow" w:hAnsi="Arial Narrow"/>
                <w:sz w:val="24"/>
                <w:szCs w:val="24"/>
              </w:rPr>
              <w:t xml:space="preserve">Article on building wealth: </w:t>
            </w:r>
            <w:hyperlink r:id="rId26" w:history="1">
              <w:r w:rsidRPr="00691C04">
                <w:rPr>
                  <w:rStyle w:val="Hyperlink"/>
                  <w:rFonts w:ascii="Arial Narrow" w:hAnsi="Arial Narrow"/>
                  <w:color w:val="auto"/>
                  <w:sz w:val="24"/>
                  <w:szCs w:val="24"/>
                  <w:u w:val="none"/>
                </w:rPr>
                <w:t>https:</w:t>
              </w:r>
              <w:r w:rsidRPr="00691C04">
                <w:rPr>
                  <w:rStyle w:val="Hyperlink"/>
                  <w:rFonts w:ascii="Arial Narrow" w:hAnsi="Arial Narrow"/>
                  <w:b/>
                  <w:color w:val="auto"/>
                  <w:sz w:val="24"/>
                  <w:szCs w:val="24"/>
                  <w:u w:val="none"/>
                </w:rPr>
                <w:t>//www.listenmoneymatters.com/building-wealth/</w:t>
              </w:r>
            </w:hyperlink>
          </w:p>
        </w:tc>
      </w:tr>
      <w:tr w:rsidR="00395E68" w:rsidRPr="008C7E7C" w:rsidTr="00BA025E">
        <w:tc>
          <w:tcPr>
            <w:tcW w:w="445" w:type="dxa"/>
          </w:tcPr>
          <w:p w:rsidR="00395E68" w:rsidRPr="008C7E7C" w:rsidRDefault="00395E68" w:rsidP="0020785E">
            <w:pPr>
              <w:spacing w:line="360" w:lineRule="auto"/>
              <w:rPr>
                <w:rFonts w:ascii="Arial Narrow" w:hAnsi="Arial Narrow"/>
              </w:rPr>
            </w:pPr>
            <w:r w:rsidRPr="008C7E7C">
              <w:rPr>
                <w:rFonts w:ascii="Arial Narrow" w:hAnsi="Arial Narrow"/>
              </w:rPr>
              <w:t>17.</w:t>
            </w:r>
          </w:p>
        </w:tc>
        <w:tc>
          <w:tcPr>
            <w:tcW w:w="8635" w:type="dxa"/>
          </w:tcPr>
          <w:p w:rsidR="00395E68" w:rsidRPr="00691C04" w:rsidRDefault="008C7E7C" w:rsidP="00395E68">
            <w:pPr>
              <w:spacing w:line="360" w:lineRule="auto"/>
              <w:rPr>
                <w:rFonts w:ascii="Arial Narrow" w:hAnsi="Arial Narrow"/>
                <w:sz w:val="24"/>
                <w:szCs w:val="24"/>
              </w:rPr>
            </w:pPr>
            <w:r w:rsidRPr="00691C04">
              <w:rPr>
                <w:rFonts w:ascii="Arial Narrow" w:hAnsi="Arial Narrow"/>
                <w:sz w:val="24"/>
                <w:szCs w:val="24"/>
              </w:rPr>
              <w:t>Investing wisely</w:t>
            </w:r>
            <w:r w:rsidR="00395E68" w:rsidRPr="00691C04">
              <w:rPr>
                <w:rFonts w:ascii="Arial Narrow" w:hAnsi="Arial Narrow"/>
                <w:sz w:val="24"/>
                <w:szCs w:val="24"/>
              </w:rPr>
              <w:t>:</w:t>
            </w:r>
            <w:r w:rsidR="00395E68" w:rsidRPr="00691C04">
              <w:rPr>
                <w:rFonts w:ascii="Arial Narrow" w:hAnsi="Arial Narrow"/>
                <w:b/>
                <w:sz w:val="24"/>
                <w:szCs w:val="24"/>
              </w:rPr>
              <w:t xml:space="preserve"> </w:t>
            </w:r>
            <w:hyperlink r:id="rId27" w:history="1">
              <w:r w:rsidR="00395E68" w:rsidRPr="00691C04">
                <w:rPr>
                  <w:rStyle w:val="Hyperlink"/>
                  <w:rFonts w:ascii="Arial Narrow" w:hAnsi="Arial Narrow"/>
                  <w:b/>
                  <w:color w:val="auto"/>
                  <w:sz w:val="24"/>
                  <w:szCs w:val="24"/>
                  <w:u w:val="none"/>
                </w:rPr>
                <w:t>http://www.thecrazymaninthepinkwig.com/investing-101/</w:t>
              </w:r>
            </w:hyperlink>
            <w:r w:rsidRPr="00691C04">
              <w:rPr>
                <w:rFonts w:ascii="Arial Narrow" w:hAnsi="Arial Narrow"/>
                <w:sz w:val="24"/>
                <w:szCs w:val="24"/>
              </w:rPr>
              <w:t xml:space="preserve"> and asset allocation: </w:t>
            </w:r>
            <w:hyperlink r:id="rId28" w:history="1">
              <w:r w:rsidRPr="00691C04">
                <w:rPr>
                  <w:rStyle w:val="Hyperlink"/>
                  <w:rFonts w:ascii="Arial Narrow" w:hAnsi="Arial Narrow"/>
                  <w:b/>
                  <w:color w:val="auto"/>
                  <w:sz w:val="24"/>
                  <w:szCs w:val="24"/>
                  <w:u w:val="none"/>
                </w:rPr>
                <w:t>http://www.thecrazymaninthepinkwig.com/asset-allocation-basics/</w:t>
              </w:r>
            </w:hyperlink>
          </w:p>
        </w:tc>
      </w:tr>
      <w:tr w:rsidR="00395E68" w:rsidRPr="008C7E7C" w:rsidTr="00BA025E">
        <w:tc>
          <w:tcPr>
            <w:tcW w:w="445" w:type="dxa"/>
          </w:tcPr>
          <w:p w:rsidR="00395E68" w:rsidRPr="008C7E7C" w:rsidRDefault="00395E68" w:rsidP="0020785E">
            <w:pPr>
              <w:spacing w:line="360" w:lineRule="auto"/>
              <w:rPr>
                <w:rFonts w:ascii="Arial Narrow" w:hAnsi="Arial Narrow"/>
              </w:rPr>
            </w:pPr>
            <w:r w:rsidRPr="008C7E7C">
              <w:rPr>
                <w:rFonts w:ascii="Arial Narrow" w:hAnsi="Arial Narrow"/>
              </w:rPr>
              <w:t>18.</w:t>
            </w:r>
          </w:p>
        </w:tc>
        <w:tc>
          <w:tcPr>
            <w:tcW w:w="8635" w:type="dxa"/>
          </w:tcPr>
          <w:p w:rsidR="00395E68" w:rsidRPr="00691C04" w:rsidRDefault="008C7E7C" w:rsidP="00395E68">
            <w:pPr>
              <w:spacing w:line="360" w:lineRule="auto"/>
              <w:rPr>
                <w:rFonts w:ascii="Arial Narrow" w:hAnsi="Arial Narrow"/>
                <w:sz w:val="24"/>
                <w:szCs w:val="24"/>
              </w:rPr>
            </w:pPr>
            <w:r w:rsidRPr="00691C04">
              <w:rPr>
                <w:rFonts w:ascii="Arial Narrow" w:hAnsi="Arial Narrow"/>
                <w:sz w:val="24"/>
                <w:szCs w:val="24"/>
              </w:rPr>
              <w:t xml:space="preserve">Roth IRA: </w:t>
            </w:r>
            <w:hyperlink r:id="rId29" w:history="1">
              <w:r w:rsidRPr="00691C04">
                <w:rPr>
                  <w:rStyle w:val="Hyperlink"/>
                  <w:rFonts w:ascii="Arial Narrow" w:hAnsi="Arial Narrow"/>
                  <w:b/>
                  <w:color w:val="auto"/>
                  <w:sz w:val="24"/>
                  <w:szCs w:val="24"/>
                  <w:u w:val="none"/>
                </w:rPr>
                <w:t>https://www.rothira.com/?mc_cid=16304049dc&amp;mc_eid=%5BUNIQID%5D</w:t>
              </w:r>
            </w:hyperlink>
          </w:p>
        </w:tc>
      </w:tr>
      <w:tr w:rsidR="008C7E7C" w:rsidRPr="008C7E7C" w:rsidTr="00BA025E">
        <w:tc>
          <w:tcPr>
            <w:tcW w:w="445" w:type="dxa"/>
          </w:tcPr>
          <w:p w:rsidR="008C7E7C" w:rsidRPr="008C7E7C" w:rsidRDefault="008C7E7C" w:rsidP="0020785E">
            <w:pPr>
              <w:spacing w:line="360" w:lineRule="auto"/>
              <w:rPr>
                <w:rFonts w:ascii="Arial Narrow" w:hAnsi="Arial Narrow"/>
              </w:rPr>
            </w:pPr>
            <w:r w:rsidRPr="008C7E7C">
              <w:rPr>
                <w:rFonts w:ascii="Arial Narrow" w:hAnsi="Arial Narrow"/>
              </w:rPr>
              <w:t>19.</w:t>
            </w:r>
          </w:p>
        </w:tc>
        <w:tc>
          <w:tcPr>
            <w:tcW w:w="8635" w:type="dxa"/>
          </w:tcPr>
          <w:p w:rsidR="008C7E7C" w:rsidRPr="00691C04" w:rsidRDefault="008C7E7C" w:rsidP="00395E68">
            <w:pPr>
              <w:spacing w:line="360" w:lineRule="auto"/>
              <w:rPr>
                <w:rFonts w:ascii="Arial Narrow" w:hAnsi="Arial Narrow"/>
                <w:sz w:val="24"/>
                <w:szCs w:val="24"/>
              </w:rPr>
            </w:pPr>
            <w:r w:rsidRPr="00691C04">
              <w:rPr>
                <w:rFonts w:ascii="Arial Narrow" w:hAnsi="Arial Narrow"/>
                <w:sz w:val="24"/>
                <w:szCs w:val="24"/>
              </w:rPr>
              <w:t xml:space="preserve">No load index mutual funds: </w:t>
            </w:r>
            <w:hyperlink r:id="rId30" w:history="1">
              <w:r w:rsidRPr="00691C04">
                <w:rPr>
                  <w:rStyle w:val="Hyperlink"/>
                  <w:rFonts w:ascii="Arial Narrow" w:hAnsi="Arial Narrow"/>
                  <w:b/>
                  <w:color w:val="auto"/>
                  <w:sz w:val="24"/>
                  <w:szCs w:val="24"/>
                  <w:u w:val="none"/>
                </w:rPr>
                <w:t>https://www.youtube.com/watch?v=brOZ-bJ-QnI&amp;t=20s</w:t>
              </w:r>
            </w:hyperlink>
          </w:p>
        </w:tc>
      </w:tr>
      <w:tr w:rsidR="008C7E7C" w:rsidRPr="008C7E7C" w:rsidTr="00BA025E">
        <w:tc>
          <w:tcPr>
            <w:tcW w:w="445" w:type="dxa"/>
          </w:tcPr>
          <w:p w:rsidR="008C7E7C" w:rsidRPr="008C7E7C" w:rsidRDefault="008C7E7C" w:rsidP="0020785E">
            <w:pPr>
              <w:spacing w:line="360" w:lineRule="auto"/>
              <w:rPr>
                <w:rFonts w:ascii="Arial Narrow" w:hAnsi="Arial Narrow"/>
              </w:rPr>
            </w:pPr>
            <w:r w:rsidRPr="008C7E7C">
              <w:rPr>
                <w:rFonts w:ascii="Arial Narrow" w:hAnsi="Arial Narrow"/>
              </w:rPr>
              <w:t>20.</w:t>
            </w:r>
          </w:p>
        </w:tc>
        <w:tc>
          <w:tcPr>
            <w:tcW w:w="8635" w:type="dxa"/>
          </w:tcPr>
          <w:p w:rsidR="008C7E7C" w:rsidRPr="00691C04" w:rsidRDefault="008C7E7C" w:rsidP="00395E68">
            <w:pPr>
              <w:spacing w:line="360" w:lineRule="auto"/>
              <w:rPr>
                <w:rFonts w:ascii="Arial Narrow" w:hAnsi="Arial Narrow"/>
                <w:sz w:val="24"/>
                <w:szCs w:val="24"/>
              </w:rPr>
            </w:pPr>
            <w:r w:rsidRPr="00691C04">
              <w:rPr>
                <w:rFonts w:ascii="Arial Narrow" w:hAnsi="Arial Narrow"/>
                <w:sz w:val="24"/>
                <w:szCs w:val="24"/>
              </w:rPr>
              <w:t xml:space="preserve">Inspiration life video: </w:t>
            </w:r>
            <w:hyperlink r:id="rId31" w:history="1">
              <w:r w:rsidRPr="00691C04">
                <w:rPr>
                  <w:rStyle w:val="Hyperlink"/>
                  <w:rFonts w:ascii="Arial Narrow" w:hAnsi="Arial Narrow"/>
                  <w:b/>
                  <w:color w:val="auto"/>
                  <w:sz w:val="24"/>
                  <w:szCs w:val="24"/>
                  <w:u w:val="none"/>
                </w:rPr>
                <w:t>https://youtu.be/SjPzt9tQ2HY</w:t>
              </w:r>
            </w:hyperlink>
            <w:r w:rsidRPr="00691C04">
              <w:rPr>
                <w:rFonts w:ascii="Arial Narrow" w:hAnsi="Arial Narrow"/>
                <w:sz w:val="24"/>
                <w:szCs w:val="24"/>
              </w:rPr>
              <w:t xml:space="preserve"> and personal finance videos: </w:t>
            </w:r>
            <w:hyperlink r:id="rId32" w:history="1">
              <w:r w:rsidRPr="00691C04">
                <w:rPr>
                  <w:rStyle w:val="Hyperlink"/>
                  <w:rFonts w:ascii="Arial Narrow" w:hAnsi="Arial Narrow"/>
                  <w:b/>
                  <w:color w:val="auto"/>
                  <w:sz w:val="24"/>
                  <w:szCs w:val="24"/>
                  <w:u w:val="none"/>
                </w:rPr>
                <w:t>http://www.thecrazymaninthepinkwig.com/personal-finance-videos/</w:t>
              </w:r>
            </w:hyperlink>
          </w:p>
        </w:tc>
      </w:tr>
      <w:tr w:rsidR="00691C04" w:rsidRPr="008C7E7C" w:rsidTr="00BA025E">
        <w:tc>
          <w:tcPr>
            <w:tcW w:w="445" w:type="dxa"/>
          </w:tcPr>
          <w:p w:rsidR="00691C04" w:rsidRPr="008C7E7C" w:rsidRDefault="00691C04" w:rsidP="0020785E">
            <w:pPr>
              <w:spacing w:line="360" w:lineRule="auto"/>
              <w:rPr>
                <w:rFonts w:ascii="Arial Narrow" w:hAnsi="Arial Narrow"/>
              </w:rPr>
            </w:pPr>
          </w:p>
        </w:tc>
        <w:tc>
          <w:tcPr>
            <w:tcW w:w="8635" w:type="dxa"/>
          </w:tcPr>
          <w:p w:rsidR="00691C04" w:rsidRPr="00691C04" w:rsidRDefault="00691C04" w:rsidP="00691C04">
            <w:pPr>
              <w:shd w:val="clear" w:color="auto" w:fill="FFFFFF"/>
              <w:rPr>
                <w:b/>
              </w:rPr>
            </w:pPr>
            <w:r w:rsidRPr="00691C04">
              <w:rPr>
                <w:rFonts w:ascii="Arial Narrow" w:hAnsi="Arial Narrow"/>
                <w:b/>
                <w:sz w:val="24"/>
                <w:szCs w:val="24"/>
              </w:rPr>
              <w:t xml:space="preserve">Mike Finley’s books: </w:t>
            </w:r>
            <w:r w:rsidRPr="00691C04">
              <w:rPr>
                <w:b/>
              </w:rPr>
              <w:t> </w:t>
            </w:r>
            <w:hyperlink r:id="rId33" w:tgtFrame="_blank" w:history="1">
              <w:r w:rsidRPr="00691C04">
                <w:rPr>
                  <w:rStyle w:val="Hyperlink"/>
                  <w:b/>
                  <w:color w:val="auto"/>
                  <w:u w:val="none"/>
                </w:rPr>
                <w:t>http://www.thecrazymaninthepinkwig.com/my-books/</w:t>
              </w:r>
            </w:hyperlink>
            <w:r w:rsidRPr="00691C04">
              <w:rPr>
                <w:b/>
              </w:rPr>
              <w:t> </w:t>
            </w:r>
          </w:p>
        </w:tc>
      </w:tr>
    </w:tbl>
    <w:p w:rsidR="00BA025E" w:rsidRPr="008C7E7C" w:rsidRDefault="00BA025E" w:rsidP="0020785E">
      <w:pPr>
        <w:spacing w:line="360" w:lineRule="auto"/>
        <w:ind w:left="270" w:hanging="270"/>
        <w:rPr>
          <w:rFonts w:ascii="Arial Narrow" w:hAnsi="Arial Narrow"/>
        </w:rPr>
      </w:pPr>
    </w:p>
    <w:sectPr w:rsidR="00BA025E" w:rsidRPr="008C7E7C" w:rsidSect="00814D7D">
      <w:pgSz w:w="12240" w:h="15840"/>
      <w:pgMar w:top="630" w:right="1440" w:bottom="1080" w:left="1440" w:header="720" w:footer="720" w:gutter="0"/>
      <w:pgBorders w:offsetFrom="page">
        <w:top w:val="single" w:sz="18" w:space="24" w:color="7030A0" w:shadow="1"/>
        <w:left w:val="single" w:sz="18" w:space="24" w:color="7030A0" w:shadow="1"/>
        <w:bottom w:val="single" w:sz="18" w:space="24" w:color="7030A0" w:shadow="1"/>
        <w:right w:val="single" w:sz="18" w:space="24" w:color="7030A0"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954F5"/>
    <w:multiLevelType w:val="hybridMultilevel"/>
    <w:tmpl w:val="1E92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91CC3"/>
    <w:multiLevelType w:val="hybridMultilevel"/>
    <w:tmpl w:val="95E2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60"/>
    <w:rsid w:val="0020785E"/>
    <w:rsid w:val="00235FC6"/>
    <w:rsid w:val="00290120"/>
    <w:rsid w:val="00395E68"/>
    <w:rsid w:val="00475968"/>
    <w:rsid w:val="004C6E8D"/>
    <w:rsid w:val="00691C04"/>
    <w:rsid w:val="006C09AA"/>
    <w:rsid w:val="00814D7D"/>
    <w:rsid w:val="008C7E7C"/>
    <w:rsid w:val="00973B60"/>
    <w:rsid w:val="009B179A"/>
    <w:rsid w:val="00BA025E"/>
    <w:rsid w:val="00CA4FD4"/>
    <w:rsid w:val="00DD36D4"/>
    <w:rsid w:val="00F3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A72C"/>
  <w15:chartTrackingRefBased/>
  <w15:docId w15:val="{391865C4-820C-4358-984A-DF1028F2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0785E"/>
    <w:rPr>
      <w:color w:val="0563C1"/>
      <w:u w:val="single"/>
    </w:rPr>
  </w:style>
  <w:style w:type="paragraph" w:styleId="ListParagraph">
    <w:name w:val="List Paragraph"/>
    <w:basedOn w:val="Normal"/>
    <w:uiPriority w:val="34"/>
    <w:qFormat/>
    <w:rsid w:val="0020785E"/>
    <w:pPr>
      <w:ind w:left="720"/>
      <w:contextualSpacing/>
    </w:pPr>
  </w:style>
  <w:style w:type="table" w:styleId="TableGrid">
    <w:name w:val="Table Grid"/>
    <w:basedOn w:val="TableNormal"/>
    <w:uiPriority w:val="39"/>
    <w:rsid w:val="00BA0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A025E"/>
    <w:rPr>
      <w:color w:val="954F72" w:themeColor="followedHyperlink"/>
      <w:u w:val="single"/>
    </w:rPr>
  </w:style>
  <w:style w:type="paragraph" w:styleId="BalloonText">
    <w:name w:val="Balloon Text"/>
    <w:basedOn w:val="Normal"/>
    <w:link w:val="BalloonTextChar"/>
    <w:uiPriority w:val="99"/>
    <w:semiHidden/>
    <w:unhideWhenUsed/>
    <w:rsid w:val="00F35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6394">
      <w:bodyDiv w:val="1"/>
      <w:marLeft w:val="0"/>
      <w:marRight w:val="0"/>
      <w:marTop w:val="0"/>
      <w:marBottom w:val="0"/>
      <w:divBdr>
        <w:top w:val="none" w:sz="0" w:space="0" w:color="auto"/>
        <w:left w:val="none" w:sz="0" w:space="0" w:color="auto"/>
        <w:bottom w:val="none" w:sz="0" w:space="0" w:color="auto"/>
        <w:right w:val="none" w:sz="0" w:space="0" w:color="auto"/>
      </w:divBdr>
      <w:divsChild>
        <w:div w:id="3896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831670">
              <w:marLeft w:val="0"/>
              <w:marRight w:val="0"/>
              <w:marTop w:val="0"/>
              <w:marBottom w:val="0"/>
              <w:divBdr>
                <w:top w:val="none" w:sz="0" w:space="0" w:color="auto"/>
                <w:left w:val="none" w:sz="0" w:space="0" w:color="auto"/>
                <w:bottom w:val="none" w:sz="0" w:space="0" w:color="auto"/>
                <w:right w:val="none" w:sz="0" w:space="0" w:color="auto"/>
              </w:divBdr>
              <w:divsChild>
                <w:div w:id="631640143">
                  <w:marLeft w:val="0"/>
                  <w:marRight w:val="0"/>
                  <w:marTop w:val="0"/>
                  <w:marBottom w:val="0"/>
                  <w:divBdr>
                    <w:top w:val="none" w:sz="0" w:space="0" w:color="auto"/>
                    <w:left w:val="none" w:sz="0" w:space="0" w:color="auto"/>
                    <w:bottom w:val="none" w:sz="0" w:space="0" w:color="auto"/>
                    <w:right w:val="none" w:sz="0" w:space="0" w:color="auto"/>
                  </w:divBdr>
                  <w:divsChild>
                    <w:div w:id="554203542">
                      <w:marLeft w:val="0"/>
                      <w:marRight w:val="0"/>
                      <w:marTop w:val="0"/>
                      <w:marBottom w:val="0"/>
                      <w:divBdr>
                        <w:top w:val="none" w:sz="0" w:space="0" w:color="auto"/>
                        <w:left w:val="none" w:sz="0" w:space="0" w:color="auto"/>
                        <w:bottom w:val="none" w:sz="0" w:space="0" w:color="auto"/>
                        <w:right w:val="none" w:sz="0" w:space="0" w:color="auto"/>
                      </w:divBdr>
                      <w:divsChild>
                        <w:div w:id="1660570180">
                          <w:marLeft w:val="0"/>
                          <w:marRight w:val="0"/>
                          <w:marTop w:val="0"/>
                          <w:marBottom w:val="0"/>
                          <w:divBdr>
                            <w:top w:val="none" w:sz="0" w:space="0" w:color="auto"/>
                            <w:left w:val="none" w:sz="0" w:space="0" w:color="auto"/>
                            <w:bottom w:val="none" w:sz="0" w:space="0" w:color="auto"/>
                            <w:right w:val="none" w:sz="0" w:space="0" w:color="auto"/>
                          </w:divBdr>
                          <w:divsChild>
                            <w:div w:id="912157326">
                              <w:marLeft w:val="0"/>
                              <w:marRight w:val="0"/>
                              <w:marTop w:val="0"/>
                              <w:marBottom w:val="0"/>
                              <w:divBdr>
                                <w:top w:val="none" w:sz="0" w:space="0" w:color="auto"/>
                                <w:left w:val="none" w:sz="0" w:space="0" w:color="auto"/>
                                <w:bottom w:val="none" w:sz="0" w:space="0" w:color="auto"/>
                                <w:right w:val="none" w:sz="0" w:space="0" w:color="auto"/>
                              </w:divBdr>
                              <w:divsChild>
                                <w:div w:id="253825724">
                                  <w:marLeft w:val="0"/>
                                  <w:marRight w:val="0"/>
                                  <w:marTop w:val="0"/>
                                  <w:marBottom w:val="0"/>
                                  <w:divBdr>
                                    <w:top w:val="none" w:sz="0" w:space="0" w:color="auto"/>
                                    <w:left w:val="none" w:sz="0" w:space="0" w:color="auto"/>
                                    <w:bottom w:val="none" w:sz="0" w:space="0" w:color="auto"/>
                                    <w:right w:val="none" w:sz="0" w:space="0" w:color="auto"/>
                                  </w:divBdr>
                                  <w:divsChild>
                                    <w:div w:id="860968443">
                                      <w:marLeft w:val="0"/>
                                      <w:marRight w:val="0"/>
                                      <w:marTop w:val="0"/>
                                      <w:marBottom w:val="0"/>
                                      <w:divBdr>
                                        <w:top w:val="none" w:sz="0" w:space="0" w:color="auto"/>
                                        <w:left w:val="none" w:sz="0" w:space="0" w:color="auto"/>
                                        <w:bottom w:val="none" w:sz="0" w:space="0" w:color="auto"/>
                                        <w:right w:val="none" w:sz="0" w:space="0" w:color="auto"/>
                                      </w:divBdr>
                                      <w:divsChild>
                                        <w:div w:id="134775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thebalance.com/saving-money-vs-investing-money-358062" TargetMode="External"/><Relationship Id="rId18" Type="http://schemas.openxmlformats.org/officeDocument/2006/relationships/hyperlink" Target="http://www.thecrazymaninthepinkwig.com/net-worth-statement/" TargetMode="External"/><Relationship Id="rId26" Type="http://schemas.openxmlformats.org/officeDocument/2006/relationships/hyperlink" Target="https://www.listenmoneymatters.com/building-wealth/" TargetMode="External"/><Relationship Id="rId3" Type="http://schemas.openxmlformats.org/officeDocument/2006/relationships/styles" Target="styles.xml"/><Relationship Id="rId21" Type="http://schemas.openxmlformats.org/officeDocument/2006/relationships/hyperlink" Target="http://www.thecrazymaninthepinkwig.com/life-insurance/" TargetMode="External"/><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nerdwallet.com/blog/how-to-save-money/" TargetMode="External"/><Relationship Id="rId17" Type="http://schemas.openxmlformats.org/officeDocument/2006/relationships/hyperlink" Target="http://www.thecrazymaninthepinkwig.com/tracking-your-spending/" TargetMode="External"/><Relationship Id="rId25" Type="http://schemas.openxmlformats.org/officeDocument/2006/relationships/hyperlink" Target="http://www.thecrazymaninthepinkwig.com/company-retirement-planning/" TargetMode="External"/><Relationship Id="rId33" Type="http://schemas.openxmlformats.org/officeDocument/2006/relationships/hyperlink" Target="http://www.thecrazymaninthepinkwig.com/my-books/" TargetMode="External"/><Relationship Id="rId2" Type="http://schemas.openxmlformats.org/officeDocument/2006/relationships/numbering" Target="numbering.xml"/><Relationship Id="rId16" Type="http://schemas.openxmlformats.org/officeDocument/2006/relationships/hyperlink" Target="http://www.thecrazymaninthepinkwig.com/financial-plan/" TargetMode="External"/><Relationship Id="rId20" Type="http://schemas.openxmlformats.org/officeDocument/2006/relationships/hyperlink" Target="https://www.thebalance.com/using-credit-cards-4073400" TargetMode="External"/><Relationship Id="rId29" Type="http://schemas.openxmlformats.org/officeDocument/2006/relationships/hyperlink" Target="https://www.rothira.com/?mc_cid=16304049dc&amp;mc_eid=%5BUNIQID%5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hecrazymaninthepinkwig.com/recommended-reading/" TargetMode="External"/><Relationship Id="rId24" Type="http://schemas.openxmlformats.org/officeDocument/2006/relationships/hyperlink" Target="http://www.thecrazymaninthepinkwig.com/debt-management/" TargetMode="External"/><Relationship Id="rId32" Type="http://schemas.openxmlformats.org/officeDocument/2006/relationships/hyperlink" Target="http://www.thecrazymaninthepinkwig.com/personal-finance-videos/" TargetMode="External"/><Relationship Id="rId5" Type="http://schemas.openxmlformats.org/officeDocument/2006/relationships/webSettings" Target="webSettings.xml"/><Relationship Id="rId15" Type="http://schemas.openxmlformats.org/officeDocument/2006/relationships/hyperlink" Target="https://investor.vanguard.com/mutual-funds/profile/VMMXX" TargetMode="External"/><Relationship Id="rId23" Type="http://schemas.openxmlformats.org/officeDocument/2006/relationships/hyperlink" Target="http://www.thecrazymaninthepinkwig.com/buying-a-home/" TargetMode="External"/><Relationship Id="rId28" Type="http://schemas.openxmlformats.org/officeDocument/2006/relationships/hyperlink" Target="http://www.thecrazymaninthepinkwig.com/asset-allocation-basics/" TargetMode="External"/><Relationship Id="rId10" Type="http://schemas.openxmlformats.org/officeDocument/2006/relationships/hyperlink" Target="http://www.thecrazymaninthepinkwig.com" TargetMode="External"/><Relationship Id="rId19" Type="http://schemas.openxmlformats.org/officeDocument/2006/relationships/hyperlink" Target="http://www.thecrazymaninthepinkwig.com/credit-good-or-bad/" TargetMode="External"/><Relationship Id="rId31" Type="http://schemas.openxmlformats.org/officeDocument/2006/relationships/hyperlink" Target="https://youtu.be/SjPzt9tQ2HY" TargetMode="External"/><Relationship Id="rId4" Type="http://schemas.openxmlformats.org/officeDocument/2006/relationships/settings" Target="settings.xml"/><Relationship Id="rId9" Type="http://schemas.openxmlformats.org/officeDocument/2006/relationships/hyperlink" Target="http://www.thecrazymaninthepinkwig.com" TargetMode="External"/><Relationship Id="rId14" Type="http://schemas.openxmlformats.org/officeDocument/2006/relationships/hyperlink" Target="http://www.thecrazymaninthepinkwig.com/the-emergency-account/" TargetMode="External"/><Relationship Id="rId22" Type="http://schemas.openxmlformats.org/officeDocument/2006/relationships/hyperlink" Target="http://www.thecrazymaninthepinkwig.com/buying-a-car/" TargetMode="External"/><Relationship Id="rId27" Type="http://schemas.openxmlformats.org/officeDocument/2006/relationships/hyperlink" Target="http://www.thecrazymaninthepinkwig.com/investing-101/" TargetMode="External"/><Relationship Id="rId30" Type="http://schemas.openxmlformats.org/officeDocument/2006/relationships/hyperlink" Target="https://www.youtube.com/watch?v=brOZ-bJ-QnI&amp;t=20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12DCE-2060-4361-BC67-FB2DEC691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Lampson</dc:creator>
  <cp:keywords/>
  <dc:description/>
  <cp:lastModifiedBy>Yvonne Lampson</cp:lastModifiedBy>
  <cp:revision>8</cp:revision>
  <cp:lastPrinted>2019-01-25T20:18:00Z</cp:lastPrinted>
  <dcterms:created xsi:type="dcterms:W3CDTF">2019-01-25T16:48:00Z</dcterms:created>
  <dcterms:modified xsi:type="dcterms:W3CDTF">2019-01-25T20:20:00Z</dcterms:modified>
</cp:coreProperties>
</file>